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F3EDD" w14:textId="77777777" w:rsidR="00162225" w:rsidRPr="00590DEB" w:rsidRDefault="00590DEB" w:rsidP="00D82053">
      <w:pPr>
        <w:spacing w:after="0" w:line="276" w:lineRule="auto"/>
        <w:rPr>
          <w:b/>
        </w:rPr>
      </w:pPr>
      <w:r w:rsidRPr="00590DEB">
        <w:rPr>
          <w:b/>
        </w:rPr>
        <w:t>Monitor Implementatie en besteding</w:t>
      </w:r>
      <w:bookmarkStart w:id="0" w:name="_GoBack"/>
      <w:bookmarkEnd w:id="0"/>
      <w:r w:rsidRPr="00590DEB">
        <w:rPr>
          <w:b/>
        </w:rPr>
        <w:t xml:space="preserve"> gemeentelijk onderwijsachterstandenbeleid</w:t>
      </w:r>
      <w:r w:rsidR="00D82053">
        <w:rPr>
          <w:b/>
        </w:rPr>
        <w:t xml:space="preserve"> (GOAB)</w:t>
      </w:r>
    </w:p>
    <w:p w14:paraId="305B998D" w14:textId="77777777" w:rsidR="00D82053" w:rsidRDefault="00D82053" w:rsidP="00D82053">
      <w:pPr>
        <w:spacing w:after="0" w:line="276" w:lineRule="auto"/>
      </w:pPr>
    </w:p>
    <w:p w14:paraId="451E73F7" w14:textId="5462504C" w:rsidR="00D82053" w:rsidRDefault="0069261C" w:rsidP="00D82053">
      <w:pPr>
        <w:spacing w:after="0" w:line="276" w:lineRule="auto"/>
      </w:pPr>
      <w:r>
        <w:t>Als onderdeel van het monitoring- en evaluatieprogramma onderwijsachterstandenbeleid van het Nationaal Regieorgaan Onderwijsonderzoek (NRO) voert h</w:t>
      </w:r>
      <w:r w:rsidR="00590DEB">
        <w:t xml:space="preserve">et consortium </w:t>
      </w:r>
      <w:r>
        <w:t xml:space="preserve">van </w:t>
      </w:r>
      <w:r w:rsidR="00590DEB">
        <w:t xml:space="preserve">Sardes, Oberon en Cebeon </w:t>
      </w:r>
      <w:r>
        <w:t xml:space="preserve">een </w:t>
      </w:r>
      <w:r w:rsidR="00590DEB">
        <w:t xml:space="preserve">monitor uit naar de implementatie en besteding van het gemeentelijk onderwijsachterstandenbeleid (GOAB). </w:t>
      </w:r>
      <w:r>
        <w:t>P</w:t>
      </w:r>
      <w:r>
        <w:t>rof.dr. E. Denessen (Sardes Leerstoel Leiden University)</w:t>
      </w:r>
      <w:r>
        <w:t xml:space="preserve"> is hierbij wetenschappelijk adviseur. </w:t>
      </w:r>
      <w:r w:rsidR="00D82053">
        <w:t>De monitor wordt uitgevoerd in opdracht van het N</w:t>
      </w:r>
      <w:r>
        <w:t xml:space="preserve">RO </w:t>
      </w:r>
      <w:r w:rsidR="00D82053">
        <w:t>en het ministerie van OCW.</w:t>
      </w:r>
    </w:p>
    <w:p w14:paraId="3C5397FB" w14:textId="77777777" w:rsidR="00D82053" w:rsidRDefault="00D82053" w:rsidP="00D82053">
      <w:pPr>
        <w:spacing w:after="0" w:line="276" w:lineRule="auto"/>
      </w:pPr>
    </w:p>
    <w:p w14:paraId="6DFA5C6F" w14:textId="0E6727B5" w:rsidR="007D7E11" w:rsidRDefault="00C924A5" w:rsidP="00D82053">
      <w:pPr>
        <w:spacing w:after="0" w:line="276" w:lineRule="auto"/>
      </w:pPr>
      <w:r>
        <w:t xml:space="preserve">Het onderzoek is gericht op twee maatregelen om de kwaliteit van </w:t>
      </w:r>
      <w:r w:rsidR="0069261C">
        <w:t>voorschoolse educatie (</w:t>
      </w:r>
      <w:r>
        <w:t>VE</w:t>
      </w:r>
      <w:r w:rsidR="0069261C">
        <w:t>)</w:t>
      </w:r>
      <w:r>
        <w:t xml:space="preserve"> te versterken. </w:t>
      </w:r>
      <w:r w:rsidR="00590DEB">
        <w:t>Vanaf 1 augustus 2020 zijn gemeenten verplicht (minimaal) 960 uur VE aan te bieden aan doelgroeppeuters in de leeftijd van 2,5 tot 4 jaar. Daarmee krijgen doelgroepkinderen een betere start op de basisschool. Per 1 januari 2022 wordt een urennorm van kracht voor de inzet van een hbo</w:t>
      </w:r>
      <w:r>
        <w:t>’</w:t>
      </w:r>
      <w:r w:rsidR="00590DEB">
        <w:t xml:space="preserve">er in de VE. Hiervoor wordt per jaar </w:t>
      </w:r>
      <w:r w:rsidR="00590DEB">
        <w:rPr>
          <w:rFonts w:cstheme="minorHAnsi"/>
        </w:rPr>
        <w:t>€</w:t>
      </w:r>
      <w:r w:rsidR="00590DEB">
        <w:t xml:space="preserve"> 170 miljoen extra geïnvesteerd in het GOAB, zodat vanaf 2020 voor gemeenten in totaal structureel </w:t>
      </w:r>
    </w:p>
    <w:p w14:paraId="38B90FE0" w14:textId="77777777" w:rsidR="00590DEB" w:rsidRDefault="00790C42" w:rsidP="00D82053">
      <w:pPr>
        <w:spacing w:after="0" w:line="276" w:lineRule="auto"/>
      </w:pPr>
      <w:r>
        <w:rPr>
          <w:rFonts w:cstheme="minorHAnsi"/>
        </w:rPr>
        <w:t>€</w:t>
      </w:r>
      <w:r>
        <w:t xml:space="preserve"> 486 miljoen per jaar beschikbaar is.</w:t>
      </w:r>
      <w:r w:rsidR="00590DEB">
        <w:t xml:space="preserve"> </w:t>
      </w:r>
    </w:p>
    <w:p w14:paraId="2EA2E077" w14:textId="77777777" w:rsidR="00D82053" w:rsidRDefault="00D82053" w:rsidP="00D82053">
      <w:pPr>
        <w:spacing w:after="0" w:line="276" w:lineRule="auto"/>
      </w:pPr>
    </w:p>
    <w:p w14:paraId="3989F1C6" w14:textId="2CC8BD5A" w:rsidR="007D7E11" w:rsidRDefault="00790C42" w:rsidP="00D82053">
      <w:pPr>
        <w:spacing w:after="0" w:line="276" w:lineRule="auto"/>
      </w:pPr>
      <w:r>
        <w:t xml:space="preserve">Met de </w:t>
      </w:r>
      <w:r w:rsidRPr="00D504E0">
        <w:rPr>
          <w:i/>
        </w:rPr>
        <w:t>Monitor Implementatie en besteding GOAB</w:t>
      </w:r>
      <w:r>
        <w:t xml:space="preserve"> worden enerzijds de implementatie en de nieuwe eisen </w:t>
      </w:r>
      <w:r w:rsidR="0069261C">
        <w:t xml:space="preserve">van </w:t>
      </w:r>
      <w:r>
        <w:t xml:space="preserve">VE en anderzijds de besteding van het GOAB-budget binnen gemeenten en VE-aanbieders gevolgd in de periode 2019-2021. </w:t>
      </w:r>
      <w:r w:rsidR="00C924A5">
        <w:t>Kern</w:t>
      </w:r>
      <w:r w:rsidR="007D7E11">
        <w:t xml:space="preserve">vragen </w:t>
      </w:r>
      <w:r w:rsidR="00C924A5">
        <w:t xml:space="preserve">voor </w:t>
      </w:r>
      <w:r w:rsidR="007D7E11">
        <w:t>het implementatieonderzoek zijn: hoe verloopt de implementatie van 960 uur VE voor doelgroeppeuters, op welke manier(en) geven VE-aanbieders vorm aan de urenuitbreiding en welke (on)verwachte effecten heeft de invoering van 960 uur VE</w:t>
      </w:r>
      <w:r w:rsidR="009108CA">
        <w:t xml:space="preserve"> voor gemeenten, VE-aanbieders en ouders</w:t>
      </w:r>
      <w:r w:rsidR="007D7E11">
        <w:t xml:space="preserve">? </w:t>
      </w:r>
      <w:r w:rsidR="00C924A5">
        <w:t>Kern</w:t>
      </w:r>
      <w:r w:rsidR="007D7E11">
        <w:t xml:space="preserve">vragen vanuit het bestedingsonderzoek zijn: welke middelen worden door gemeenten ingezet voor GOAB en </w:t>
      </w:r>
      <w:r w:rsidR="00C924A5">
        <w:t xml:space="preserve">waarvoor </w:t>
      </w:r>
      <w:r w:rsidR="007D7E11">
        <w:t>worden de verstrekte middelen door de VE-aanbieders ingezet?</w:t>
      </w:r>
    </w:p>
    <w:p w14:paraId="7C0D09C6" w14:textId="77777777" w:rsidR="007D7E11" w:rsidRDefault="007D7E11" w:rsidP="00D82053">
      <w:pPr>
        <w:spacing w:after="0" w:line="276" w:lineRule="auto"/>
      </w:pPr>
      <w:r>
        <w:t xml:space="preserve"> </w:t>
      </w:r>
    </w:p>
    <w:p w14:paraId="1B3CF0C3" w14:textId="7444B7FE" w:rsidR="00790C42" w:rsidRDefault="00C924A5" w:rsidP="00D82053">
      <w:pPr>
        <w:spacing w:after="0" w:line="276" w:lineRule="auto"/>
      </w:pPr>
      <w:r>
        <w:t>Het</w:t>
      </w:r>
      <w:r w:rsidR="00790C42">
        <w:t xml:space="preserve"> implementatieonderzoek</w:t>
      </w:r>
      <w:r>
        <w:t xml:space="preserve"> kent twee metingen</w:t>
      </w:r>
      <w:r w:rsidR="00790C42">
        <w:t xml:space="preserve"> (in najaar 2019 en voorjaar 2021)</w:t>
      </w:r>
      <w:r>
        <w:t xml:space="preserve"> en het bestedingsonderzoek</w:t>
      </w:r>
      <w:r w:rsidR="00790C42">
        <w:t xml:space="preserve"> één meting (najaar 2021) van het. De monitor biedt kwantitatieve en kwalitatieve informatie en verdieping. Er wordt een landelijk dekkend beeld geleverd van de urenuitbreiding, de inzet van de hbo’er </w:t>
      </w:r>
      <w:r w:rsidR="00BD3C8C">
        <w:t>door gemeente</w:t>
      </w:r>
      <w:r w:rsidR="00790C42">
        <w:t xml:space="preserve">n en </w:t>
      </w:r>
      <w:r w:rsidR="007D7E11">
        <w:t xml:space="preserve">(gesubsidieerde) </w:t>
      </w:r>
      <w:r w:rsidR="00790C42">
        <w:t>aanbieders</w:t>
      </w:r>
      <w:r w:rsidR="007D7E11">
        <w:t xml:space="preserve"> van VE</w:t>
      </w:r>
      <w:r w:rsidR="00790C42">
        <w:t xml:space="preserve"> en </w:t>
      </w:r>
      <w:r>
        <w:t xml:space="preserve">van </w:t>
      </w:r>
      <w:r w:rsidR="00790C42">
        <w:t xml:space="preserve">de besteding van de middelen. In beide metingen worden aanvullend 10 veelbelovende praktijkvoorbeelden geselecteerd en beschreven. </w:t>
      </w:r>
      <w:r>
        <w:t>De kennis die in het onderzoek wordt opgedaan delen we in de vorm van tools</w:t>
      </w:r>
      <w:r w:rsidR="00D82053">
        <w:t xml:space="preserve">. </w:t>
      </w:r>
      <w:r w:rsidR="0069261C">
        <w:t>Er</w:t>
      </w:r>
      <w:r w:rsidR="00D82053">
        <w:t xml:space="preserve"> wordt</w:t>
      </w:r>
      <w:r w:rsidR="00790C42">
        <w:t xml:space="preserve"> een benchmark voor gemeenten ontwikkeld w</w:t>
      </w:r>
      <w:r w:rsidR="00D82053">
        <w:t>a</w:t>
      </w:r>
      <w:r w:rsidR="00790C42">
        <w:t>arin (</w:t>
      </w:r>
      <w:r w:rsidR="0069261C">
        <w:t xml:space="preserve">de </w:t>
      </w:r>
      <w:r w:rsidR="00790C42">
        <w:t>ontwikkeling van)</w:t>
      </w:r>
      <w:r w:rsidR="0069261C">
        <w:t xml:space="preserve"> het</w:t>
      </w:r>
      <w:r w:rsidR="00790C42">
        <w:t xml:space="preserve"> beleid en</w:t>
      </w:r>
      <w:r w:rsidR="0069261C">
        <w:t xml:space="preserve"> de</w:t>
      </w:r>
      <w:r w:rsidR="00790C42">
        <w:t xml:space="preserve"> besteding van GOAB in vergelijkend perspectief in kaart wordt gebracht. </w:t>
      </w:r>
      <w:r w:rsidR="00D82053">
        <w:t xml:space="preserve">Alle informatie en producten worden geplaatst op </w:t>
      </w:r>
      <w:hyperlink r:id="rId8" w:history="1">
        <w:r w:rsidR="00D82053" w:rsidRPr="00C05D4C">
          <w:rPr>
            <w:rStyle w:val="Hyperlink"/>
          </w:rPr>
          <w:t>www.goab.eu</w:t>
        </w:r>
      </w:hyperlink>
      <w:r w:rsidR="00D82053">
        <w:t>, de website van het GOAB-ondersteuningstraject dat Oberon, Sardes en CED-groep in opdracht van het ministerie van OCW uitvoeren.</w:t>
      </w:r>
    </w:p>
    <w:p w14:paraId="0BED17D3" w14:textId="77777777" w:rsidR="00D82053" w:rsidRDefault="00D82053" w:rsidP="00D82053">
      <w:pPr>
        <w:spacing w:after="0" w:line="276" w:lineRule="auto"/>
      </w:pPr>
    </w:p>
    <w:p w14:paraId="21B7A8DC" w14:textId="3334AEB2" w:rsidR="007D7E11" w:rsidRDefault="00D82053" w:rsidP="007D7E11">
      <w:pPr>
        <w:spacing w:after="0" w:line="276" w:lineRule="auto"/>
      </w:pPr>
      <w:r>
        <w:t xml:space="preserve">Voor de monitor </w:t>
      </w:r>
      <w:r w:rsidR="00CF1888">
        <w:t>worden dit najaa</w:t>
      </w:r>
      <w:r w:rsidR="007D7E11">
        <w:t xml:space="preserve">r (september – oktober 2019) </w:t>
      </w:r>
      <w:r>
        <w:t>alle gemeenten en alle VE-aanbieders benaderd met het verzoek een</w:t>
      </w:r>
      <w:r w:rsidR="00CF1888">
        <w:t xml:space="preserve"> (digitale)</w:t>
      </w:r>
      <w:r>
        <w:t xml:space="preserve"> vragenlijst in te vullen. We hopen op een goede</w:t>
      </w:r>
      <w:r w:rsidR="007D7E11">
        <w:t xml:space="preserve"> respons, zodat </w:t>
      </w:r>
      <w:r w:rsidR="00CF1888">
        <w:t>we e</w:t>
      </w:r>
      <w:r w:rsidR="007D7E11" w:rsidRPr="007D7E11">
        <w:t xml:space="preserve">en goed beeld krijgen </w:t>
      </w:r>
      <w:r w:rsidR="00CF1888">
        <w:t>van de implementatie van de 960 uur VE voor doelgroeppeuters.</w:t>
      </w:r>
    </w:p>
    <w:p w14:paraId="1DD5C409" w14:textId="77777777" w:rsidR="007D7E11" w:rsidRDefault="007D7E11" w:rsidP="00D82053">
      <w:pPr>
        <w:spacing w:after="0" w:line="276" w:lineRule="auto"/>
      </w:pPr>
    </w:p>
    <w:p w14:paraId="60C0F99B" w14:textId="5AAF4FFF" w:rsidR="00590DEB" w:rsidRDefault="007D7E11" w:rsidP="0069261C">
      <w:pPr>
        <w:spacing w:after="0" w:line="276" w:lineRule="auto"/>
      </w:pPr>
      <w:r>
        <w:t xml:space="preserve">Voor vragen over het onderzoek kunt u contact opnemen met IJsbrand Jepma van Sardes (algemeen projectleider) via </w:t>
      </w:r>
      <w:hyperlink r:id="rId9" w:history="1">
        <w:r w:rsidR="0069261C" w:rsidRPr="00A94967">
          <w:rPr>
            <w:rStyle w:val="Hyperlink"/>
          </w:rPr>
          <w:t>ij.jepma@sardes.nl</w:t>
        </w:r>
      </w:hyperlink>
      <w:r>
        <w:t>.</w:t>
      </w:r>
    </w:p>
    <w:sectPr w:rsidR="00590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EB"/>
    <w:rsid w:val="00162225"/>
    <w:rsid w:val="00551473"/>
    <w:rsid w:val="00590DEB"/>
    <w:rsid w:val="0069261C"/>
    <w:rsid w:val="00790C42"/>
    <w:rsid w:val="007D7E11"/>
    <w:rsid w:val="008828AF"/>
    <w:rsid w:val="009108CA"/>
    <w:rsid w:val="00BD3C8C"/>
    <w:rsid w:val="00C924A5"/>
    <w:rsid w:val="00CF1888"/>
    <w:rsid w:val="00D504E0"/>
    <w:rsid w:val="00D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02F1"/>
  <w15:chartTrackingRefBased/>
  <w15:docId w15:val="{9AFBE4D2-C17C-4214-A7DF-AF0A507B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8205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2053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924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924A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924A5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24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24A5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4A5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b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j.jepma@sarde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192F8AA5FE447AA5A3C639101FD63" ma:contentTypeVersion="10" ma:contentTypeDescription="Create a new document." ma:contentTypeScope="" ma:versionID="5b68ff7f8c8233a989e9ca14668f880c">
  <xsd:schema xmlns:xsd="http://www.w3.org/2001/XMLSchema" xmlns:xs="http://www.w3.org/2001/XMLSchema" xmlns:p="http://schemas.microsoft.com/office/2006/metadata/properties" xmlns:ns2="c0b96d42-05df-4b0b-82b3-03c175cd52c2" xmlns:ns3="676e2426-494e-4a3d-bdaa-bd2122cd6a25" targetNamespace="http://schemas.microsoft.com/office/2006/metadata/properties" ma:root="true" ma:fieldsID="b77ecc1c45c44440ccce182987380d1f" ns2:_="" ns3:_="">
    <xsd:import namespace="c0b96d42-05df-4b0b-82b3-03c175cd52c2"/>
    <xsd:import namespace="676e2426-494e-4a3d-bdaa-bd2122cd6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96d42-05df-4b0b-82b3-03c175cd5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e2426-494e-4a3d-bdaa-bd2122cd6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533BC-677A-482C-AFFE-869003FCE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FD44E-3001-41BC-9545-178B25300C18}">
  <ds:schemaRefs>
    <ds:schemaRef ds:uri="http://purl.org/dc/terms/"/>
    <ds:schemaRef ds:uri="676e2426-494e-4a3d-bdaa-bd2122cd6a25"/>
    <ds:schemaRef ds:uri="http://schemas.microsoft.com/office/2006/documentManagement/types"/>
    <ds:schemaRef ds:uri="c0b96d42-05df-4b0b-82b3-03c175cd52c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107051-5918-4AE3-82AB-EDB1A4BBC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96d42-05df-4b0b-82b3-03c175cd52c2"/>
    <ds:schemaRef ds:uri="676e2426-494e-4a3d-bdaa-bd2122cd6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A9307-3668-40EA-AB3F-13136631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Ijsbrand Jepma</dc:creator>
  <cp:keywords/>
  <dc:description/>
  <cp:lastModifiedBy>Ijsbrand Jepma</cp:lastModifiedBy>
  <cp:revision>2</cp:revision>
  <dcterms:created xsi:type="dcterms:W3CDTF">2019-08-22T08:57:00Z</dcterms:created>
  <dcterms:modified xsi:type="dcterms:W3CDTF">2019-08-22T08:57:00Z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0x010100F7A192F8AA5FE447AA5A3C639101FD63</vt:lpwstr>
  </property>
</Properties>
</file>