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8932" w14:textId="55DF9219" w:rsidR="00582348" w:rsidRPr="007F7C20" w:rsidRDefault="00B26377" w:rsidP="007F7C20">
      <w:pPr>
        <w:pBdr>
          <w:bottom w:val="single" w:sz="6" w:space="1" w:color="auto"/>
        </w:pBd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Uitnodiging</w:t>
      </w:r>
      <w:r w:rsidR="007F7C20">
        <w:rPr>
          <w:b/>
          <w:sz w:val="32"/>
          <w:szCs w:val="32"/>
        </w:rPr>
        <w:t xml:space="preserve"> 6</w:t>
      </w:r>
      <w:r w:rsidR="007F7C20" w:rsidRPr="007F7C20">
        <w:rPr>
          <w:b/>
          <w:sz w:val="32"/>
          <w:szCs w:val="32"/>
          <w:vertAlign w:val="superscript"/>
        </w:rPr>
        <w:t>e</w:t>
      </w:r>
      <w:r w:rsidR="000E45BB">
        <w:rPr>
          <w:b/>
          <w:sz w:val="32"/>
          <w:szCs w:val="32"/>
        </w:rPr>
        <w:t xml:space="preserve"> Landelijke IKC-dag</w:t>
      </w:r>
    </w:p>
    <w:p w14:paraId="3E495887" w14:textId="77777777" w:rsidR="002A5181" w:rsidRPr="00972B64" w:rsidRDefault="002A5181" w:rsidP="002A5181">
      <w:pPr>
        <w:jc w:val="center"/>
        <w:rPr>
          <w:b/>
          <w:sz w:val="32"/>
          <w:szCs w:val="32"/>
        </w:rPr>
      </w:pPr>
      <w:r w:rsidRPr="00972B64">
        <w:rPr>
          <w:b/>
          <w:sz w:val="32"/>
          <w:szCs w:val="32"/>
        </w:rPr>
        <w:t>‘Hoe halen we het beste uit ieder kind?’</w:t>
      </w:r>
    </w:p>
    <w:p w14:paraId="1ED608FD" w14:textId="5E92ACFF" w:rsidR="002A5181" w:rsidRPr="00972B64" w:rsidRDefault="002A5181" w:rsidP="002A5181">
      <w:pPr>
        <w:jc w:val="center"/>
        <w:rPr>
          <w:b/>
          <w:sz w:val="24"/>
          <w:szCs w:val="24"/>
        </w:rPr>
      </w:pPr>
      <w:r w:rsidRPr="00972B64">
        <w:rPr>
          <w:b/>
          <w:sz w:val="24"/>
          <w:szCs w:val="24"/>
        </w:rPr>
        <w:t>21 september</w:t>
      </w:r>
      <w:r w:rsidR="00E95265" w:rsidRPr="00972B64">
        <w:rPr>
          <w:b/>
          <w:sz w:val="24"/>
          <w:szCs w:val="24"/>
        </w:rPr>
        <w:t xml:space="preserve"> 2018</w:t>
      </w:r>
      <w:r w:rsidRPr="00972B64">
        <w:rPr>
          <w:b/>
          <w:sz w:val="24"/>
          <w:szCs w:val="24"/>
        </w:rPr>
        <w:t xml:space="preserve"> - Zesde Landelijke IKC</w:t>
      </w:r>
      <w:r w:rsidR="00671498" w:rsidRPr="00972B64">
        <w:rPr>
          <w:b/>
          <w:sz w:val="24"/>
          <w:szCs w:val="24"/>
        </w:rPr>
        <w:t>-</w:t>
      </w:r>
      <w:r w:rsidRPr="00972B64">
        <w:rPr>
          <w:b/>
          <w:sz w:val="24"/>
          <w:szCs w:val="24"/>
        </w:rPr>
        <w:t>dag</w:t>
      </w:r>
    </w:p>
    <w:p w14:paraId="2964401B" w14:textId="00605457" w:rsidR="00B26377" w:rsidRDefault="00972B64" w:rsidP="00582348">
      <w:pPr>
        <w:rPr>
          <w:i/>
        </w:rPr>
      </w:pPr>
      <w:r w:rsidRPr="00972B64">
        <w:rPr>
          <w:i/>
        </w:rPr>
        <w:t>De Landelijke IKC-dag is in vijf jaar tijd een begrip</w:t>
      </w:r>
      <w:r w:rsidR="00B26377">
        <w:rPr>
          <w:i/>
        </w:rPr>
        <w:t xml:space="preserve"> geworden. Een dag om inhoudelijk gevoed te worden</w:t>
      </w:r>
      <w:r w:rsidR="00AC3BD9">
        <w:rPr>
          <w:i/>
        </w:rPr>
        <w:t xml:space="preserve"> met het laatste nieuws en ontwikkelingen vanuit politiek, wetenschap en praktijk. Maar ook</w:t>
      </w:r>
      <w:r w:rsidR="00B26377">
        <w:rPr>
          <w:i/>
        </w:rPr>
        <w:t xml:space="preserve"> </w:t>
      </w:r>
      <w:r w:rsidR="008249A5">
        <w:rPr>
          <w:i/>
        </w:rPr>
        <w:t>hét moment</w:t>
      </w:r>
      <w:r w:rsidR="00AC3BD9">
        <w:rPr>
          <w:i/>
        </w:rPr>
        <w:t xml:space="preserve"> om</w:t>
      </w:r>
      <w:r w:rsidR="00B26377">
        <w:rPr>
          <w:i/>
        </w:rPr>
        <w:t xml:space="preserve"> handige contacten te leggen</w:t>
      </w:r>
      <w:r w:rsidR="00AC3BD9">
        <w:rPr>
          <w:i/>
        </w:rPr>
        <w:t xml:space="preserve"> en samen met collega’s eens wat langer stil te staan bij de belangrijke vragen rond IKC-vorming</w:t>
      </w:r>
      <w:r w:rsidR="00B26377">
        <w:rPr>
          <w:i/>
        </w:rPr>
        <w:t>. Kortom, e</w:t>
      </w:r>
      <w:r w:rsidRPr="00972B64">
        <w:rPr>
          <w:i/>
        </w:rPr>
        <w:t>en must voor iedereen die – in welk stadium en in welke rol dan ook- bezig is met de ontwikkeling van een kindcentrum.</w:t>
      </w:r>
      <w:r w:rsidR="00B26377">
        <w:rPr>
          <w:i/>
        </w:rPr>
        <w:t xml:space="preserve"> </w:t>
      </w:r>
    </w:p>
    <w:p w14:paraId="6B002A0A" w14:textId="77777777" w:rsidR="008249A5" w:rsidRDefault="008249A5" w:rsidP="00582348"/>
    <w:p w14:paraId="25C8DEF7" w14:textId="75903A2B" w:rsidR="005D1FFC" w:rsidRPr="007F7C20" w:rsidRDefault="00972B64" w:rsidP="00582348">
      <w:pPr>
        <w:rPr>
          <w:i/>
        </w:rPr>
      </w:pPr>
      <w:r w:rsidRPr="00972B64">
        <w:t xml:space="preserve">Tijdens de zesde editie staat alles in het teken van de vraag ‘Hoe halen we het beste uit ieder kind?’ Een veelgehoorde slogan, </w:t>
      </w:r>
      <w:r w:rsidR="00B26377">
        <w:t xml:space="preserve">die we graag met u willen afpellen tot de kern. Want: </w:t>
      </w:r>
      <w:r w:rsidRPr="00972B64">
        <w:t xml:space="preserve">Wie zijn </w:t>
      </w:r>
      <w:r>
        <w:t>‘</w:t>
      </w:r>
      <w:r w:rsidRPr="00972B64">
        <w:t>we</w:t>
      </w:r>
      <w:r>
        <w:t xml:space="preserve">’? Wat is ‘het beste’? En waar begint en eindigt de verantwoordelijkheid van het kindcentrum als het gaat om gelijke kansen op ontwikkeling, gezondheid en geluk voor ieder kind? </w:t>
      </w:r>
    </w:p>
    <w:p w14:paraId="576D1ED2" w14:textId="53274D2F" w:rsidR="005D1FFC" w:rsidRPr="005D1FFC" w:rsidRDefault="005D1FFC" w:rsidP="00582348">
      <w:pPr>
        <w:rPr>
          <w:sz w:val="28"/>
          <w:szCs w:val="28"/>
        </w:rPr>
      </w:pPr>
      <w:proofErr w:type="spellStart"/>
      <w:r w:rsidRPr="005D1FFC">
        <w:rPr>
          <w:sz w:val="28"/>
          <w:szCs w:val="28"/>
        </w:rPr>
        <w:t>Keynote</w:t>
      </w:r>
      <w:proofErr w:type="spellEnd"/>
      <w:r w:rsidRPr="005D1FFC">
        <w:rPr>
          <w:sz w:val="28"/>
          <w:szCs w:val="28"/>
        </w:rPr>
        <w:t xml:space="preserve"> van Luk </w:t>
      </w:r>
      <w:proofErr w:type="spellStart"/>
      <w:r w:rsidRPr="005D1FFC">
        <w:rPr>
          <w:sz w:val="28"/>
          <w:szCs w:val="28"/>
        </w:rPr>
        <w:t>Dewulf</w:t>
      </w:r>
      <w:proofErr w:type="spellEnd"/>
    </w:p>
    <w:p w14:paraId="108ACCB3" w14:textId="0D85CFCB" w:rsidR="00506715" w:rsidRDefault="00B26377" w:rsidP="00582348">
      <w:proofErr w:type="spellStart"/>
      <w:r>
        <w:t>Keynote</w:t>
      </w:r>
      <w:proofErr w:type="spellEnd"/>
      <w:r>
        <w:t xml:space="preserve"> speaker Luk </w:t>
      </w:r>
      <w:proofErr w:type="spellStart"/>
      <w:r>
        <w:t>Dewulf</w:t>
      </w:r>
      <w:proofErr w:type="spellEnd"/>
      <w:r>
        <w:t xml:space="preserve"> </w:t>
      </w:r>
      <w:r w:rsidR="005D1FFC">
        <w:t>vertelt</w:t>
      </w:r>
      <w:r>
        <w:t xml:space="preserve"> een inspirerend en motiverend verhaal over hoe talenten en resultaten hand in hand gaan.</w:t>
      </w:r>
      <w:r w:rsidR="005D1FFC">
        <w:t xml:space="preserve"> En, niet onbelangrijk, hij reikt ons de sleutels aan voor succes. Lees meer op de</w:t>
      </w:r>
      <w:r>
        <w:t xml:space="preserve"> </w:t>
      </w:r>
      <w:hyperlink r:id="rId6" w:history="1">
        <w:r w:rsidRPr="00EA0D41">
          <w:rPr>
            <w:rStyle w:val="Hyperlink"/>
            <w:b/>
          </w:rPr>
          <w:t>website</w:t>
        </w:r>
      </w:hyperlink>
      <w:r w:rsidR="005D1FFC">
        <w:t xml:space="preserve"> van deze veelgevraagde spreker.</w:t>
      </w:r>
      <w:r>
        <w:t xml:space="preserve"> </w:t>
      </w:r>
    </w:p>
    <w:p w14:paraId="55A53071" w14:textId="00186866" w:rsidR="00B26377" w:rsidRDefault="00B26377" w:rsidP="00582348">
      <w:r>
        <w:t xml:space="preserve">Daarnaast heeft u keuze uit verschillende deelsessies </w:t>
      </w:r>
      <w:r w:rsidR="00506715">
        <w:t xml:space="preserve">en hebben we een bijzondere afsluiting voor u in </w:t>
      </w:r>
      <w:proofErr w:type="spellStart"/>
      <w:r w:rsidR="00506715">
        <w:t>petto</w:t>
      </w:r>
      <w:proofErr w:type="spellEnd"/>
      <w:r w:rsidR="00506715">
        <w:t>. Hopelijk tot ziens op de zesde IKC-dag!</w:t>
      </w:r>
    </w:p>
    <w:p w14:paraId="53248B89" w14:textId="2F76A7D8" w:rsidR="00506715" w:rsidRPr="005D1FFC" w:rsidRDefault="007F7C20" w:rsidP="007F7C2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D1FFC" w:rsidRPr="005D1FFC">
        <w:rPr>
          <w:sz w:val="28"/>
          <w:szCs w:val="28"/>
        </w:rPr>
        <w:t>Praktische info</w:t>
      </w:r>
    </w:p>
    <w:p w14:paraId="09D2431A" w14:textId="0F8A33E0" w:rsidR="00F11551" w:rsidRDefault="007431FC" w:rsidP="00F11551">
      <w:pPr>
        <w:ind w:left="1416" w:hanging="1416"/>
      </w:pPr>
      <w:r w:rsidRPr="00E550F5">
        <w:rPr>
          <w:b/>
          <w:bCs/>
        </w:rPr>
        <w:t>Voor wie</w:t>
      </w:r>
      <w:r w:rsidRPr="00E550F5">
        <w:t xml:space="preserve">: </w:t>
      </w:r>
      <w:r w:rsidR="00F11551">
        <w:tab/>
      </w:r>
      <w:r w:rsidR="00734C03">
        <w:t xml:space="preserve">Bestuurders, </w:t>
      </w:r>
      <w:r w:rsidR="001C403F">
        <w:t>leidinggevenden en coördinatoren</w:t>
      </w:r>
      <w:r w:rsidR="00734C03">
        <w:t>, professionals en stafmedewerkers</w:t>
      </w:r>
      <w:r w:rsidRPr="00E550F5">
        <w:t xml:space="preserve"> uit de kinderopvang, </w:t>
      </w:r>
      <w:r w:rsidR="00734C03">
        <w:t>peuterspeelzaalwerk</w:t>
      </w:r>
      <w:r w:rsidR="00F11551">
        <w:t xml:space="preserve">, </w:t>
      </w:r>
      <w:r w:rsidR="007911CA">
        <w:t xml:space="preserve">jeugdhulp, </w:t>
      </w:r>
      <w:r w:rsidR="00734C03">
        <w:t xml:space="preserve">welzijn, </w:t>
      </w:r>
      <w:r w:rsidR="00F11551">
        <w:t>onderwijs en gemeenten</w:t>
      </w:r>
      <w:r w:rsidR="00A944E1">
        <w:t>.</w:t>
      </w:r>
    </w:p>
    <w:p w14:paraId="6264E248" w14:textId="103D30CA" w:rsidR="00F11551" w:rsidRDefault="007431FC" w:rsidP="00F11551">
      <w:pPr>
        <w:ind w:left="1416" w:hanging="1416"/>
      </w:pPr>
      <w:r w:rsidRPr="00E550F5">
        <w:rPr>
          <w:b/>
          <w:bCs/>
        </w:rPr>
        <w:t>Organisator</w:t>
      </w:r>
      <w:r w:rsidRPr="00E550F5">
        <w:t xml:space="preserve">: </w:t>
      </w:r>
      <w:r w:rsidR="00F11551">
        <w:tab/>
      </w:r>
      <w:r w:rsidR="006B2584" w:rsidRPr="00E550F5">
        <w:t>B</w:t>
      </w:r>
      <w:r w:rsidR="006B2584">
        <w:t xml:space="preserve">rancheorganisatie Kinderopvang, </w:t>
      </w:r>
      <w:r>
        <w:t>Bra</w:t>
      </w:r>
      <w:r w:rsidR="00F11551">
        <w:t>nchevereniging Maatschappelijke</w:t>
      </w:r>
      <w:r w:rsidR="00F11551">
        <w:br/>
      </w:r>
      <w:r>
        <w:t>Kinderopvang,</w:t>
      </w:r>
      <w:r w:rsidR="001A4030">
        <w:t xml:space="preserve"> </w:t>
      </w:r>
      <w:r w:rsidR="005E44E6">
        <w:t xml:space="preserve">EtuConsult, </w:t>
      </w:r>
      <w:r w:rsidRPr="00E550F5">
        <w:t>P</w:t>
      </w:r>
      <w:r w:rsidR="00F11551">
        <w:t>O-Raad</w:t>
      </w:r>
      <w:r w:rsidR="00065BB6">
        <w:t xml:space="preserve">, </w:t>
      </w:r>
      <w:r w:rsidR="005E44E6">
        <w:t>Sociaal Werk Nederland</w:t>
      </w:r>
      <w:r w:rsidR="006B2584">
        <w:t xml:space="preserve"> </w:t>
      </w:r>
      <w:r w:rsidR="00F11551">
        <w:t>en de VNG</w:t>
      </w:r>
    </w:p>
    <w:p w14:paraId="5349D9F1" w14:textId="77777777" w:rsidR="00F11551" w:rsidRDefault="007431FC" w:rsidP="00F11551">
      <w:pPr>
        <w:ind w:left="1416" w:hanging="1416"/>
      </w:pPr>
      <w:r w:rsidRPr="00E550F5">
        <w:rPr>
          <w:b/>
          <w:bCs/>
        </w:rPr>
        <w:t>Wanneer</w:t>
      </w:r>
      <w:r>
        <w:t xml:space="preserve">: </w:t>
      </w:r>
      <w:r w:rsidR="00F11551">
        <w:tab/>
      </w:r>
      <w:r w:rsidR="00671498">
        <w:t xml:space="preserve">vrijdag </w:t>
      </w:r>
      <w:r w:rsidR="001A4030">
        <w:t>21 september 2018</w:t>
      </w:r>
      <w:r>
        <w:t xml:space="preserve"> van 10.00 – 15.00 uur </w:t>
      </w:r>
    </w:p>
    <w:p w14:paraId="5A38ECC5" w14:textId="07F2C674" w:rsidR="007F7C20" w:rsidRDefault="007431FC" w:rsidP="007F7C20">
      <w:pPr>
        <w:rPr>
          <w:rFonts w:ascii="Arial" w:hAnsi="Arial" w:cs="Arial"/>
          <w:color w:val="999999"/>
          <w:sz w:val="21"/>
          <w:szCs w:val="21"/>
        </w:rPr>
      </w:pPr>
      <w:r w:rsidRPr="00E550F5">
        <w:rPr>
          <w:b/>
          <w:bCs/>
        </w:rPr>
        <w:t>Waar</w:t>
      </w:r>
      <w:r w:rsidRPr="00E550F5">
        <w:t xml:space="preserve">: </w:t>
      </w:r>
      <w:r w:rsidR="00F11551">
        <w:tab/>
      </w:r>
      <w:r w:rsidR="00644FBC">
        <w:t xml:space="preserve">              </w:t>
      </w:r>
      <w:r w:rsidR="007F7C20" w:rsidRPr="000E45BB">
        <w:rPr>
          <w:rStyle w:val="Hyperlink"/>
        </w:rPr>
        <w:t xml:space="preserve">Hotel </w:t>
      </w:r>
      <w:r w:rsidR="000E45BB" w:rsidRPr="000E45BB">
        <w:rPr>
          <w:rStyle w:val="Hyperlink"/>
        </w:rPr>
        <w:t xml:space="preserve">van der </w:t>
      </w:r>
      <w:r w:rsidR="007F7C20" w:rsidRPr="000E45BB">
        <w:rPr>
          <w:rStyle w:val="Hyperlink"/>
        </w:rPr>
        <w:t xml:space="preserve">Valk </w:t>
      </w:r>
      <w:r w:rsidR="00556B7C" w:rsidRPr="000E45BB">
        <w:rPr>
          <w:rStyle w:val="Hyperlink"/>
        </w:rPr>
        <w:t>Utrecht</w:t>
      </w:r>
    </w:p>
    <w:p w14:paraId="7327D62F" w14:textId="423EA401" w:rsidR="00582348" w:rsidRPr="00B26377" w:rsidRDefault="00B26377" w:rsidP="007F7C20">
      <w:pPr>
        <w:rPr>
          <w:b/>
        </w:rPr>
      </w:pPr>
      <w:r w:rsidRPr="00B26377">
        <w:rPr>
          <w:b/>
        </w:rPr>
        <w:t xml:space="preserve">Kosten: </w:t>
      </w:r>
      <w:r w:rsidR="005D1FFC">
        <w:rPr>
          <w:b/>
        </w:rPr>
        <w:tab/>
      </w:r>
      <w:r w:rsidR="007F7C20">
        <w:rPr>
          <w:b/>
        </w:rPr>
        <w:t>140,00</w:t>
      </w:r>
    </w:p>
    <w:p w14:paraId="14D9464F" w14:textId="55BD2D22" w:rsidR="004D07D7" w:rsidRDefault="00582348" w:rsidP="00582348">
      <w:pPr>
        <w:ind w:left="1416" w:hanging="1416"/>
        <w:rPr>
          <w:rStyle w:val="Hyperlink"/>
          <w:b/>
          <w:bCs/>
        </w:rPr>
      </w:pPr>
      <w:r>
        <w:rPr>
          <w:b/>
          <w:bCs/>
        </w:rPr>
        <w:t xml:space="preserve">Programma en inschrijving: </w:t>
      </w:r>
      <w:hyperlink r:id="rId7" w:history="1">
        <w:r>
          <w:rPr>
            <w:rStyle w:val="Hyperlink"/>
            <w:b/>
            <w:bCs/>
          </w:rPr>
          <w:t>www.etuconsult.nl</w:t>
        </w:r>
      </w:hyperlink>
    </w:p>
    <w:p w14:paraId="2267DB13" w14:textId="252884C0" w:rsidR="00B26377" w:rsidRPr="00B26377" w:rsidRDefault="00B26377" w:rsidP="00582348">
      <w:pPr>
        <w:ind w:left="1416" w:hanging="1416"/>
        <w:rPr>
          <w:bCs/>
        </w:rPr>
      </w:pPr>
      <w:r w:rsidRPr="00B26377">
        <w:rPr>
          <w:bCs/>
        </w:rPr>
        <w:t>Bekij</w:t>
      </w:r>
      <w:r>
        <w:rPr>
          <w:bCs/>
        </w:rPr>
        <w:t xml:space="preserve">k </w:t>
      </w:r>
      <w:hyperlink r:id="rId8" w:history="1">
        <w:r w:rsidRPr="00B26377">
          <w:rPr>
            <w:rStyle w:val="Hyperlink"/>
            <w:bCs/>
          </w:rPr>
          <w:t>hier</w:t>
        </w:r>
      </w:hyperlink>
      <w:r w:rsidRPr="00B26377">
        <w:rPr>
          <w:bCs/>
        </w:rPr>
        <w:t xml:space="preserve"> het impressieverslag van vorig jaar. </w:t>
      </w:r>
    </w:p>
    <w:p w14:paraId="0D922812" w14:textId="557960EB" w:rsidR="00582348" w:rsidRDefault="007F7C20" w:rsidP="00582348">
      <w:pPr>
        <w:ind w:left="1416" w:hanging="141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C82A6" wp14:editId="6BBA22B8">
            <wp:simplePos x="0" y="0"/>
            <wp:positionH relativeFrom="column">
              <wp:posOffset>41366</wp:posOffset>
            </wp:positionH>
            <wp:positionV relativeFrom="paragraph">
              <wp:posOffset>-29664</wp:posOffset>
            </wp:positionV>
            <wp:extent cx="5184000" cy="1126800"/>
            <wp:effectExtent l="0" t="0" r="0" b="3810"/>
            <wp:wrapTight wrapText="bothSides">
              <wp:wrapPolygon edited="0">
                <wp:start x="0" y="0"/>
                <wp:lineTo x="0" y="21430"/>
                <wp:lineTo x="21539" y="21430"/>
                <wp:lineTo x="21539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53EA7" w14:textId="2C9AD5C3" w:rsidR="00582348" w:rsidRDefault="00582348" w:rsidP="00582348">
      <w:pPr>
        <w:ind w:left="1416" w:hanging="1416"/>
      </w:pPr>
    </w:p>
    <w:p w14:paraId="771CBFC2" w14:textId="77777777" w:rsidR="009B13D3" w:rsidRDefault="009B13D3" w:rsidP="007F7C20"/>
    <w:p w14:paraId="75C1FC33" w14:textId="77777777" w:rsidR="00561926" w:rsidRDefault="00561926" w:rsidP="00561926"/>
    <w:sectPr w:rsidR="0056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829"/>
    <w:multiLevelType w:val="hybridMultilevel"/>
    <w:tmpl w:val="5DC6F5E6"/>
    <w:lvl w:ilvl="0" w:tplc="876E0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8"/>
    <w:rsid w:val="00065BB6"/>
    <w:rsid w:val="000E45BB"/>
    <w:rsid w:val="001A4030"/>
    <w:rsid w:val="001C403F"/>
    <w:rsid w:val="0022538E"/>
    <w:rsid w:val="002A5181"/>
    <w:rsid w:val="00346D4E"/>
    <w:rsid w:val="003632BB"/>
    <w:rsid w:val="003F6536"/>
    <w:rsid w:val="00442EC0"/>
    <w:rsid w:val="00443F28"/>
    <w:rsid w:val="00454A77"/>
    <w:rsid w:val="004D07D7"/>
    <w:rsid w:val="00506715"/>
    <w:rsid w:val="00556B7C"/>
    <w:rsid w:val="00561926"/>
    <w:rsid w:val="00582348"/>
    <w:rsid w:val="005D1FFC"/>
    <w:rsid w:val="005E44E6"/>
    <w:rsid w:val="0060437C"/>
    <w:rsid w:val="00644FBC"/>
    <w:rsid w:val="00671498"/>
    <w:rsid w:val="006A194F"/>
    <w:rsid w:val="006B2584"/>
    <w:rsid w:val="00734C03"/>
    <w:rsid w:val="007431FC"/>
    <w:rsid w:val="007911CA"/>
    <w:rsid w:val="007B47A2"/>
    <w:rsid w:val="007F7C20"/>
    <w:rsid w:val="00812E8C"/>
    <w:rsid w:val="008147AD"/>
    <w:rsid w:val="008249A5"/>
    <w:rsid w:val="008509EE"/>
    <w:rsid w:val="00855CF6"/>
    <w:rsid w:val="008B1AE1"/>
    <w:rsid w:val="008E7440"/>
    <w:rsid w:val="009273D1"/>
    <w:rsid w:val="00972B64"/>
    <w:rsid w:val="009860C6"/>
    <w:rsid w:val="009B13D3"/>
    <w:rsid w:val="00A144A9"/>
    <w:rsid w:val="00A944E1"/>
    <w:rsid w:val="00A95142"/>
    <w:rsid w:val="00AB3735"/>
    <w:rsid w:val="00AC3BD9"/>
    <w:rsid w:val="00B26377"/>
    <w:rsid w:val="00B27E28"/>
    <w:rsid w:val="00B658E9"/>
    <w:rsid w:val="00C908B6"/>
    <w:rsid w:val="00E2614F"/>
    <w:rsid w:val="00E550F5"/>
    <w:rsid w:val="00E95265"/>
    <w:rsid w:val="00EA0D41"/>
    <w:rsid w:val="00F11551"/>
    <w:rsid w:val="00F345D1"/>
    <w:rsid w:val="00F67EF2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93F"/>
  <w15:chartTrackingRefBased/>
  <w15:docId w15:val="{AEB87DDF-804A-48FD-8C8D-EF52183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7E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50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3D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14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14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14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14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149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671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7F7C20"/>
  </w:style>
  <w:style w:type="character" w:styleId="Onopgelostemelding">
    <w:name w:val="Unresolved Mention"/>
    <w:basedOn w:val="Standaardalinea-lettertype"/>
    <w:uiPriority w:val="99"/>
    <w:semiHidden/>
    <w:unhideWhenUsed/>
    <w:rsid w:val="007F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ad.nl/nieuws-en-achtergronden/vijfde-landelijke-ikc-dag-het-systeem-op-zn-ko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uconsul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lentpraktijk.be/luk-dewul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A5FB-C57D-4D1C-B300-2B140955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Sopnel</dc:creator>
  <cp:keywords/>
  <dc:description/>
  <cp:lastModifiedBy>Thomas van Oosterom</cp:lastModifiedBy>
  <cp:revision>2</cp:revision>
  <cp:lastPrinted>2018-06-05T06:30:00Z</cp:lastPrinted>
  <dcterms:created xsi:type="dcterms:W3CDTF">2018-06-12T08:38:00Z</dcterms:created>
  <dcterms:modified xsi:type="dcterms:W3CDTF">2018-06-12T08:38:00Z</dcterms:modified>
</cp:coreProperties>
</file>