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5102" w14:textId="6973C02E" w:rsidR="007050B9" w:rsidRPr="00CE4665" w:rsidRDefault="007050B9" w:rsidP="007050B9">
      <w:pPr>
        <w:rPr>
          <w:rFonts w:ascii="Calibri" w:hAnsi="Calibri" w:cs="Calibri"/>
          <w:sz w:val="20"/>
          <w:szCs w:val="20"/>
        </w:rPr>
      </w:pPr>
      <w:r w:rsidRPr="00CE4665">
        <w:rPr>
          <w:rFonts w:ascii="Calibri" w:hAnsi="Calibri" w:cs="Calibri"/>
          <w:b/>
          <w:bCs/>
          <w:color w:val="A91480"/>
          <w:sz w:val="20"/>
          <w:szCs w:val="20"/>
        </w:rPr>
        <w:t>Bijlage:</w:t>
      </w:r>
      <w:r w:rsidRPr="00CE4665">
        <w:rPr>
          <w:rFonts w:ascii="Calibri" w:hAnsi="Calibri" w:cs="Calibri"/>
          <w:sz w:val="20"/>
          <w:szCs w:val="20"/>
        </w:rPr>
        <w:t xml:space="preserve"> uitleg belang sociaal raadsliedenwerk en noodzakelijke landelijke dekking</w:t>
      </w:r>
    </w:p>
    <w:p w14:paraId="60ADDE99" w14:textId="6A16ED58" w:rsidR="007050B9" w:rsidRPr="00955E32" w:rsidRDefault="007050B9" w:rsidP="007050B9">
      <w:pPr>
        <w:spacing w:before="210" w:after="210" w:line="300" w:lineRule="auto"/>
        <w:rPr>
          <w:rFonts w:ascii="Calibri" w:hAnsi="Calibri" w:cs="Calibri"/>
          <w:color w:val="A91480"/>
          <w:sz w:val="20"/>
          <w:szCs w:val="20"/>
        </w:rPr>
      </w:pPr>
      <w:r w:rsidRPr="00CE4665">
        <w:rPr>
          <w:rFonts w:ascii="Calibri" w:eastAsia="Segoe UI" w:hAnsi="Calibri" w:cs="Calibri"/>
          <w:b/>
          <w:bCs/>
          <w:color w:val="A91480"/>
          <w:sz w:val="20"/>
          <w:szCs w:val="20"/>
        </w:rPr>
        <w:t>Sociaal raadsliedenwerk: preventief, nabij en effectief</w:t>
      </w:r>
      <w:r w:rsidR="00955E32">
        <w:rPr>
          <w:rFonts w:ascii="Calibri" w:hAnsi="Calibri" w:cs="Calibri"/>
          <w:color w:val="A91480"/>
          <w:sz w:val="20"/>
          <w:szCs w:val="20"/>
        </w:rPr>
        <w:br/>
      </w:r>
      <w:r w:rsidRPr="00CE4665">
        <w:rPr>
          <w:rFonts w:ascii="Calibri" w:eastAsia="Segoe UI" w:hAnsi="Calibri" w:cs="Calibri"/>
          <w:sz w:val="20"/>
          <w:szCs w:val="20"/>
        </w:rPr>
        <w:t>Sociaal raadslieden ondersteunen inwoners bij vragen en problemen op het gebied van bestaanszekerheid, zoals inkomensvoorzieningen, toeslagen, arbeid, schulden en juridische procedures. Zij werken preventief, onafhankelijk en dichtbij de inwoner. Door tijdige signalering en interventie worden problemen niet alleen opgelost, maar ook voorkomen.</w:t>
      </w:r>
    </w:p>
    <w:p w14:paraId="09417A3D" w14:textId="77777777" w:rsidR="007050B9" w:rsidRPr="00CE4665" w:rsidRDefault="007050B9" w:rsidP="007050B9">
      <w:pPr>
        <w:spacing w:before="210" w:after="210" w:line="300" w:lineRule="auto"/>
        <w:rPr>
          <w:rFonts w:ascii="Calibri" w:hAnsi="Calibri" w:cs="Calibri"/>
          <w:sz w:val="20"/>
          <w:szCs w:val="20"/>
        </w:rPr>
      </w:pPr>
      <w:r w:rsidRPr="00CE4665">
        <w:rPr>
          <w:rFonts w:ascii="Calibri" w:eastAsia="Segoe UI" w:hAnsi="Calibri" w:cs="Calibri"/>
          <w:sz w:val="20"/>
          <w:szCs w:val="20"/>
        </w:rPr>
        <w:t>De praktijk laat zien dat sociaal raadsliedenwerk:</w:t>
      </w:r>
    </w:p>
    <w:p w14:paraId="2FFB23CB" w14:textId="77777777" w:rsidR="007050B9" w:rsidRPr="00CE4665" w:rsidRDefault="007050B9" w:rsidP="007050B9">
      <w:pPr>
        <w:pStyle w:val="Lijstalinea"/>
        <w:numPr>
          <w:ilvl w:val="0"/>
          <w:numId w:val="16"/>
        </w:numPr>
        <w:spacing w:after="0" w:line="300" w:lineRule="auto"/>
        <w:rPr>
          <w:rFonts w:ascii="Calibri" w:eastAsia="Segoe UI" w:hAnsi="Calibri" w:cs="Calibri"/>
          <w:sz w:val="20"/>
          <w:szCs w:val="20"/>
        </w:rPr>
      </w:pPr>
      <w:r w:rsidRPr="00CE4665">
        <w:rPr>
          <w:rFonts w:ascii="Calibri" w:eastAsia="Segoe UI" w:hAnsi="Calibri" w:cs="Calibri"/>
          <w:sz w:val="20"/>
          <w:szCs w:val="20"/>
        </w:rPr>
        <w:t>inwoners helpt hun rechten daadwerkelijk te benutten;</w:t>
      </w:r>
    </w:p>
    <w:p w14:paraId="5098EDF9" w14:textId="77777777" w:rsidR="007050B9" w:rsidRPr="00CE4665" w:rsidRDefault="007050B9" w:rsidP="007050B9">
      <w:pPr>
        <w:pStyle w:val="Lijstalinea"/>
        <w:numPr>
          <w:ilvl w:val="0"/>
          <w:numId w:val="16"/>
        </w:numPr>
        <w:spacing w:after="0" w:line="300" w:lineRule="auto"/>
        <w:rPr>
          <w:rFonts w:ascii="Calibri" w:eastAsia="Segoe UI" w:hAnsi="Calibri" w:cs="Calibri"/>
          <w:sz w:val="20"/>
          <w:szCs w:val="20"/>
        </w:rPr>
      </w:pPr>
      <w:r w:rsidRPr="00CE4665">
        <w:rPr>
          <w:rFonts w:ascii="Calibri" w:eastAsia="Segoe UI" w:hAnsi="Calibri" w:cs="Calibri"/>
          <w:sz w:val="20"/>
          <w:szCs w:val="20"/>
        </w:rPr>
        <w:t>stress, schulden en langdurige afhankelijkheid van zorg reduceert;</w:t>
      </w:r>
    </w:p>
    <w:p w14:paraId="15EE5163" w14:textId="77777777" w:rsidR="007050B9" w:rsidRPr="00CE4665" w:rsidRDefault="007050B9" w:rsidP="007050B9">
      <w:pPr>
        <w:pStyle w:val="Lijstalinea"/>
        <w:numPr>
          <w:ilvl w:val="0"/>
          <w:numId w:val="16"/>
        </w:numPr>
        <w:spacing w:after="0" w:line="300" w:lineRule="auto"/>
        <w:rPr>
          <w:rFonts w:ascii="Calibri" w:eastAsia="Segoe UI" w:hAnsi="Calibri" w:cs="Calibri"/>
          <w:sz w:val="20"/>
          <w:szCs w:val="20"/>
        </w:rPr>
      </w:pPr>
      <w:r w:rsidRPr="00CE4665">
        <w:rPr>
          <w:rFonts w:ascii="Calibri" w:eastAsia="Segoe UI" w:hAnsi="Calibri" w:cs="Calibri"/>
          <w:sz w:val="20"/>
          <w:szCs w:val="20"/>
        </w:rPr>
        <w:t>gemeentelijke uitvoeringskosten op de lange termijn verlaagt;</w:t>
      </w:r>
    </w:p>
    <w:p w14:paraId="72B4F3F7" w14:textId="77777777" w:rsidR="007050B9" w:rsidRPr="00CE4665" w:rsidRDefault="007050B9" w:rsidP="007050B9">
      <w:pPr>
        <w:pStyle w:val="Lijstalinea"/>
        <w:numPr>
          <w:ilvl w:val="0"/>
          <w:numId w:val="16"/>
        </w:numPr>
        <w:spacing w:after="0" w:line="300" w:lineRule="auto"/>
        <w:rPr>
          <w:rFonts w:ascii="Calibri" w:eastAsia="Segoe UI" w:hAnsi="Calibri" w:cs="Calibri"/>
          <w:sz w:val="20"/>
          <w:szCs w:val="20"/>
        </w:rPr>
      </w:pPr>
      <w:r w:rsidRPr="00CE4665">
        <w:rPr>
          <w:rFonts w:ascii="Calibri" w:eastAsia="Segoe UI" w:hAnsi="Calibri" w:cs="Calibri"/>
          <w:sz w:val="20"/>
          <w:szCs w:val="20"/>
        </w:rPr>
        <w:t>vertrouwen herstelt tussen inwoner en overheid.</w:t>
      </w:r>
    </w:p>
    <w:p w14:paraId="230042FE" w14:textId="77777777" w:rsidR="007050B9" w:rsidRPr="00CE4665" w:rsidRDefault="007050B9" w:rsidP="007050B9">
      <w:pPr>
        <w:spacing w:before="210" w:after="210" w:line="300" w:lineRule="auto"/>
        <w:rPr>
          <w:rFonts w:ascii="Calibri" w:hAnsi="Calibri" w:cs="Calibri"/>
          <w:sz w:val="20"/>
          <w:szCs w:val="20"/>
        </w:rPr>
      </w:pPr>
      <w:r w:rsidRPr="00CE4665">
        <w:rPr>
          <w:rFonts w:ascii="Calibri" w:eastAsia="Segoe UI" w:hAnsi="Calibri" w:cs="Calibri"/>
          <w:sz w:val="20"/>
          <w:szCs w:val="20"/>
        </w:rPr>
        <w:t>Dit sluit aan bij de oproep tot een menselijke maat in beleid en uitvoering, en bij het versterken van de sociale rechtsstaat. Zoals ook in het publieke debat wordt benadrukt: tijdig helpen voorkomt menselijk leed en hoge maatschappelijke kosten.</w:t>
      </w:r>
    </w:p>
    <w:p w14:paraId="728DDCFC" w14:textId="6E48EC12" w:rsidR="007050B9" w:rsidRPr="00955E32" w:rsidRDefault="007050B9" w:rsidP="007050B9">
      <w:pPr>
        <w:spacing w:before="210" w:after="210" w:line="300" w:lineRule="auto"/>
        <w:rPr>
          <w:rFonts w:ascii="Calibri" w:hAnsi="Calibri" w:cs="Calibri"/>
          <w:color w:val="A91480"/>
          <w:sz w:val="20"/>
          <w:szCs w:val="20"/>
        </w:rPr>
      </w:pPr>
      <w:r w:rsidRPr="00CE4665">
        <w:rPr>
          <w:rFonts w:ascii="Calibri" w:eastAsia="Segoe UI" w:hAnsi="Calibri" w:cs="Calibri"/>
          <w:b/>
          <w:bCs/>
          <w:color w:val="A91480"/>
          <w:sz w:val="20"/>
          <w:szCs w:val="20"/>
        </w:rPr>
        <w:t>Wat is nodig voor landelijke dekking?</w:t>
      </w:r>
      <w:r w:rsidR="00955E32">
        <w:rPr>
          <w:rFonts w:ascii="Calibri" w:hAnsi="Calibri" w:cs="Calibri"/>
          <w:color w:val="A91480"/>
          <w:sz w:val="20"/>
          <w:szCs w:val="20"/>
        </w:rPr>
        <w:br/>
      </w:r>
      <w:r w:rsidRPr="00CE4665">
        <w:rPr>
          <w:rFonts w:ascii="Calibri" w:eastAsia="Segoe UI" w:hAnsi="Calibri" w:cs="Calibri"/>
          <w:sz w:val="20"/>
          <w:szCs w:val="20"/>
        </w:rPr>
        <w:t>Om tot landelijke dekking te komen is een gezamenlijke, strategische inzet nodig van gemeenten, VNG en het Rijk. Wij zien daarvoor vier randvoorwaarden:</w:t>
      </w:r>
    </w:p>
    <w:p w14:paraId="47639EAA" w14:textId="77777777" w:rsidR="007050B9" w:rsidRPr="00CE4665" w:rsidRDefault="007050B9" w:rsidP="00955E32">
      <w:pPr>
        <w:pStyle w:val="Lijstalinea"/>
        <w:numPr>
          <w:ilvl w:val="0"/>
          <w:numId w:val="18"/>
        </w:numPr>
        <w:spacing w:before="210" w:after="210" w:line="300" w:lineRule="auto"/>
        <w:rPr>
          <w:rFonts w:ascii="Calibri" w:hAnsi="Calibri" w:cs="Calibri"/>
          <w:sz w:val="20"/>
          <w:szCs w:val="20"/>
        </w:rPr>
      </w:pPr>
      <w:r w:rsidRPr="00CE4665">
        <w:rPr>
          <w:rFonts w:ascii="Calibri" w:eastAsia="Segoe UI" w:hAnsi="Calibri" w:cs="Calibri"/>
          <w:b/>
          <w:bCs/>
          <w:sz w:val="20"/>
          <w:szCs w:val="20"/>
        </w:rPr>
        <w:t>Structurele en geoormerkte financiering</w:t>
      </w:r>
      <w:r w:rsidRPr="00CE4665">
        <w:rPr>
          <w:rFonts w:ascii="Calibri" w:hAnsi="Calibri" w:cs="Calibri"/>
          <w:sz w:val="20"/>
          <w:szCs w:val="20"/>
        </w:rPr>
        <w:br/>
      </w:r>
      <w:r w:rsidRPr="00CE4665">
        <w:rPr>
          <w:rFonts w:ascii="Calibri" w:eastAsia="Segoe UI" w:hAnsi="Calibri" w:cs="Calibri"/>
          <w:sz w:val="20"/>
          <w:szCs w:val="20"/>
        </w:rPr>
        <w:t>Sociaal raadsliedenwerk vraagt om duurzame bekostiging. Incidentele subsidies of projectfinanciering doen geen recht aan het structurele karakter van bestaanszekerheidsvraagstukken. Gemeenten moeten in staat worden gesteld dit werk vast te verankeren, met heldere afspraken over gezamenlijke financiering.</w:t>
      </w:r>
    </w:p>
    <w:p w14:paraId="53CAC7FB" w14:textId="77777777" w:rsidR="007050B9" w:rsidRPr="00CE4665" w:rsidRDefault="007050B9" w:rsidP="00955E32">
      <w:pPr>
        <w:pStyle w:val="Lijstalinea"/>
        <w:numPr>
          <w:ilvl w:val="0"/>
          <w:numId w:val="18"/>
        </w:numPr>
        <w:spacing w:before="210" w:after="210" w:line="300" w:lineRule="auto"/>
        <w:rPr>
          <w:rFonts w:ascii="Calibri" w:hAnsi="Calibri" w:cs="Calibri"/>
          <w:sz w:val="20"/>
          <w:szCs w:val="20"/>
        </w:rPr>
      </w:pPr>
      <w:r w:rsidRPr="00CE4665">
        <w:rPr>
          <w:rFonts w:ascii="Calibri" w:eastAsia="Segoe UI" w:hAnsi="Calibri" w:cs="Calibri"/>
          <w:b/>
          <w:bCs/>
          <w:sz w:val="20"/>
          <w:szCs w:val="20"/>
        </w:rPr>
        <w:t>Verankering in gemeentelijk beleid</w:t>
      </w:r>
      <w:r w:rsidRPr="00CE4665">
        <w:rPr>
          <w:rFonts w:ascii="Calibri" w:hAnsi="Calibri" w:cs="Calibri"/>
          <w:sz w:val="20"/>
          <w:szCs w:val="20"/>
        </w:rPr>
        <w:br/>
      </w:r>
      <w:r w:rsidRPr="00CE4665">
        <w:rPr>
          <w:rFonts w:ascii="Calibri" w:eastAsia="Segoe UI" w:hAnsi="Calibri" w:cs="Calibri"/>
          <w:sz w:val="20"/>
          <w:szCs w:val="20"/>
        </w:rPr>
        <w:t>Sociaal raadsliedenwerk dient een expliciete plek te krijgen binnen het lokale en regionale beleid voor bestaanszekerheid, armoedebestrijding en schuldhulpverlening. Het moet worden erkend als gelijkwaardige partner naast andere vormen van sociaal werk en formele dienstverlening.</w:t>
      </w:r>
    </w:p>
    <w:p w14:paraId="2566DB6D" w14:textId="77777777" w:rsidR="007050B9" w:rsidRPr="00CE4665" w:rsidRDefault="007050B9" w:rsidP="00955E32">
      <w:pPr>
        <w:pStyle w:val="Lijstalinea"/>
        <w:numPr>
          <w:ilvl w:val="0"/>
          <w:numId w:val="18"/>
        </w:numPr>
        <w:spacing w:before="210" w:after="210" w:line="300" w:lineRule="auto"/>
        <w:rPr>
          <w:rFonts w:ascii="Calibri" w:hAnsi="Calibri" w:cs="Calibri"/>
          <w:sz w:val="20"/>
          <w:szCs w:val="20"/>
        </w:rPr>
      </w:pPr>
      <w:r w:rsidRPr="00CE4665">
        <w:rPr>
          <w:rFonts w:ascii="Calibri" w:eastAsia="Segoe UI" w:hAnsi="Calibri" w:cs="Calibri"/>
          <w:b/>
          <w:bCs/>
          <w:sz w:val="20"/>
          <w:szCs w:val="20"/>
        </w:rPr>
        <w:t>Signalering</w:t>
      </w:r>
      <w:r w:rsidRPr="00CE4665">
        <w:rPr>
          <w:rFonts w:ascii="Calibri" w:hAnsi="Calibri" w:cs="Calibri"/>
          <w:sz w:val="20"/>
          <w:szCs w:val="20"/>
        </w:rPr>
        <w:br/>
      </w:r>
      <w:r w:rsidRPr="00CE4665">
        <w:rPr>
          <w:rFonts w:ascii="Calibri" w:eastAsia="Segoe UI" w:hAnsi="Calibri" w:cs="Calibri"/>
          <w:sz w:val="20"/>
          <w:szCs w:val="20"/>
        </w:rPr>
        <w:t>De kracht van sociaal raadslieden ligt in hun onafhankelijke positie ten opzichte van uitvoering en handhaving. Zij kunnen naast de inwoner staan en signalen uit de praktijk terugkoppelen aan beleid, wat essentieel is voor verbetering van de uitvoering.</w:t>
      </w:r>
    </w:p>
    <w:p w14:paraId="01CBA16D" w14:textId="47BFD9E6" w:rsidR="00645E01" w:rsidRPr="00955E32" w:rsidRDefault="007050B9" w:rsidP="00402DEC">
      <w:pPr>
        <w:pStyle w:val="Lijstalinea"/>
        <w:numPr>
          <w:ilvl w:val="0"/>
          <w:numId w:val="18"/>
        </w:numPr>
        <w:spacing w:before="210" w:after="210" w:line="300" w:lineRule="auto"/>
        <w:rPr>
          <w:sz w:val="22"/>
          <w:szCs w:val="22"/>
        </w:rPr>
      </w:pPr>
      <w:r w:rsidRPr="00955E32">
        <w:rPr>
          <w:rFonts w:ascii="Calibri" w:eastAsia="Segoe UI" w:hAnsi="Calibri" w:cs="Calibri"/>
          <w:b/>
          <w:bCs/>
          <w:sz w:val="20"/>
          <w:szCs w:val="20"/>
        </w:rPr>
        <w:t>Landelijke kwaliteits- en kennisbasis</w:t>
      </w:r>
      <w:r w:rsidRPr="00955E32">
        <w:rPr>
          <w:rFonts w:ascii="Calibri" w:hAnsi="Calibri" w:cs="Calibri"/>
          <w:sz w:val="20"/>
          <w:szCs w:val="20"/>
        </w:rPr>
        <w:br/>
      </w:r>
      <w:r w:rsidRPr="00955E32">
        <w:rPr>
          <w:rFonts w:ascii="Calibri" w:eastAsia="Segoe UI" w:hAnsi="Calibri" w:cs="Calibri"/>
          <w:sz w:val="20"/>
          <w:szCs w:val="20"/>
        </w:rPr>
        <w:t>Een landelijke infrastructuur voor deskundigheidsbevordering, kennisdeling en monitoring is noodzakelijk. Organisaties als Sociaal Werk Nederland en LOSR spelen hierin een cruciale rol. Dit versterkt de kwaliteit, herkenbaarheid en effectiviteit van het werk in alle gemeenten.</w:t>
      </w:r>
    </w:p>
    <w:sectPr w:rsidR="00645E01" w:rsidRPr="00955E32" w:rsidSect="00DD0B9A">
      <w:headerReference w:type="default" r:id="rId12"/>
      <w:footerReference w:type="default" r:id="rId13"/>
      <w:pgSz w:w="11906" w:h="16838" w:code="9"/>
      <w:pgMar w:top="306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A188" w14:textId="77777777" w:rsidR="002A798B" w:rsidRDefault="002A798B" w:rsidP="004D38CA">
      <w:r>
        <w:separator/>
      </w:r>
    </w:p>
  </w:endnote>
  <w:endnote w:type="continuationSeparator" w:id="0">
    <w:p w14:paraId="4A75D300" w14:textId="77777777" w:rsidR="002A798B" w:rsidRDefault="002A798B" w:rsidP="004D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w:altName w:val="Calibri"/>
    <w:charset w:val="4D"/>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65B6" w14:textId="77777777" w:rsidR="00597A3F" w:rsidRPr="00A8325F" w:rsidRDefault="00A8325F" w:rsidP="00A8325F">
    <w:pPr>
      <w:pStyle w:val="Voettekst"/>
      <w:jc w:val="right"/>
      <w:rPr>
        <w:rFonts w:cstheme="minorHAnsi"/>
        <w:sz w:val="16"/>
        <w:szCs w:val="16"/>
      </w:rPr>
    </w:pPr>
    <w:r w:rsidRPr="00A8325F">
      <w:rPr>
        <w:rFonts w:cstheme="minorHAnsi"/>
        <w:sz w:val="16"/>
        <w:szCs w:val="16"/>
      </w:rPr>
      <w:t>Pag</w:t>
    </w:r>
    <w:r>
      <w:rPr>
        <w:rFonts w:cstheme="minorHAnsi"/>
        <w:sz w:val="16"/>
        <w:szCs w:val="16"/>
      </w:rPr>
      <w:t>ina</w:t>
    </w:r>
    <w:r w:rsidRPr="00A8325F">
      <w:rPr>
        <w:rFonts w:cstheme="minorHAnsi"/>
        <w:sz w:val="16"/>
        <w:szCs w:val="16"/>
      </w:rPr>
      <w:t xml:space="preserve"> </w:t>
    </w:r>
    <w:r w:rsidRPr="00A8325F">
      <w:rPr>
        <w:rFonts w:cstheme="minorHAnsi"/>
        <w:b/>
        <w:bCs/>
        <w:sz w:val="16"/>
        <w:szCs w:val="16"/>
      </w:rPr>
      <w:fldChar w:fldCharType="begin"/>
    </w:r>
    <w:r w:rsidRPr="00A8325F">
      <w:rPr>
        <w:rFonts w:cstheme="minorHAnsi"/>
        <w:b/>
        <w:bCs/>
        <w:sz w:val="16"/>
        <w:szCs w:val="16"/>
      </w:rPr>
      <w:instrText xml:space="preserve"> PAGE  \* Arabic  \* MERGEFORMAT </w:instrText>
    </w:r>
    <w:r w:rsidRPr="00A8325F">
      <w:rPr>
        <w:rFonts w:cstheme="minorHAnsi"/>
        <w:b/>
        <w:bCs/>
        <w:sz w:val="16"/>
        <w:szCs w:val="16"/>
      </w:rPr>
      <w:fldChar w:fldCharType="separate"/>
    </w:r>
    <w:r w:rsidRPr="00A8325F">
      <w:rPr>
        <w:rFonts w:cstheme="minorHAnsi"/>
        <w:b/>
        <w:bCs/>
        <w:noProof/>
        <w:sz w:val="16"/>
        <w:szCs w:val="16"/>
      </w:rPr>
      <w:t>1</w:t>
    </w:r>
    <w:r w:rsidRPr="00A8325F">
      <w:rPr>
        <w:rFonts w:cstheme="minorHAnsi"/>
        <w:b/>
        <w:bCs/>
        <w:sz w:val="16"/>
        <w:szCs w:val="16"/>
      </w:rPr>
      <w:fldChar w:fldCharType="end"/>
    </w:r>
    <w:r w:rsidRPr="00A8325F">
      <w:rPr>
        <w:rFonts w:cstheme="minorHAnsi"/>
        <w:sz w:val="16"/>
        <w:szCs w:val="16"/>
      </w:rPr>
      <w:t xml:space="preserve"> </w:t>
    </w:r>
    <w:r>
      <w:rPr>
        <w:rFonts w:cstheme="minorHAnsi"/>
        <w:sz w:val="16"/>
        <w:szCs w:val="16"/>
      </w:rPr>
      <w:t>van</w:t>
    </w:r>
    <w:r w:rsidRPr="00A8325F">
      <w:rPr>
        <w:rFonts w:cstheme="minorHAnsi"/>
        <w:sz w:val="16"/>
        <w:szCs w:val="16"/>
      </w:rPr>
      <w:t xml:space="preserve"> </w:t>
    </w:r>
    <w:r w:rsidRPr="00A8325F">
      <w:rPr>
        <w:rFonts w:cstheme="minorHAnsi"/>
        <w:sz w:val="16"/>
        <w:szCs w:val="16"/>
      </w:rPr>
      <w:fldChar w:fldCharType="begin"/>
    </w:r>
    <w:r w:rsidRPr="00A8325F">
      <w:rPr>
        <w:rFonts w:cstheme="minorHAnsi"/>
        <w:sz w:val="16"/>
        <w:szCs w:val="16"/>
      </w:rPr>
      <w:instrText xml:space="preserve"> NUMPAGES  \* Arabic  \* MERGEFORMAT </w:instrText>
    </w:r>
    <w:r w:rsidRPr="00A8325F">
      <w:rPr>
        <w:rFonts w:cstheme="minorHAnsi"/>
        <w:sz w:val="16"/>
        <w:szCs w:val="16"/>
      </w:rPr>
      <w:fldChar w:fldCharType="separate"/>
    </w:r>
    <w:r w:rsidRPr="00A8325F">
      <w:rPr>
        <w:rFonts w:cstheme="minorHAnsi"/>
        <w:noProof/>
        <w:sz w:val="16"/>
        <w:szCs w:val="16"/>
      </w:rPr>
      <w:t>2</w:t>
    </w:r>
    <w:r w:rsidRPr="00A8325F">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1840" w14:textId="77777777" w:rsidR="002A798B" w:rsidRDefault="002A798B" w:rsidP="004D38CA">
      <w:r>
        <w:separator/>
      </w:r>
    </w:p>
  </w:footnote>
  <w:footnote w:type="continuationSeparator" w:id="0">
    <w:p w14:paraId="71ACE8C4" w14:textId="77777777" w:rsidR="002A798B" w:rsidRDefault="002A798B" w:rsidP="004D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4D1D" w14:textId="77777777" w:rsidR="004D38CA" w:rsidRDefault="00597A3F" w:rsidP="004F33B0">
    <w:pPr>
      <w:pStyle w:val="Koptekst"/>
      <w:tabs>
        <w:tab w:val="clear" w:pos="4536"/>
        <w:tab w:val="clear" w:pos="9072"/>
        <w:tab w:val="left" w:pos="1700"/>
      </w:tabs>
    </w:pPr>
    <w:r>
      <w:rPr>
        <w:noProof/>
      </w:rPr>
      <w:drawing>
        <wp:anchor distT="0" distB="0" distL="114300" distR="114300" simplePos="0" relativeHeight="251661312" behindDoc="1" locked="0" layoutInCell="1" allowOverlap="1" wp14:anchorId="1CCE1BEF" wp14:editId="2A125972">
          <wp:simplePos x="0" y="0"/>
          <wp:positionH relativeFrom="column">
            <wp:posOffset>-1090323</wp:posOffset>
          </wp:positionH>
          <wp:positionV relativeFrom="paragraph">
            <wp:posOffset>-457835</wp:posOffset>
          </wp:positionV>
          <wp:extent cx="1029600" cy="16267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9963" t="-82200" r="75675" b="1"/>
                  <a:stretch/>
                </pic:blipFill>
                <pic:spPr bwMode="auto">
                  <a:xfrm>
                    <a:off x="0" y="0"/>
                    <a:ext cx="1029600" cy="1626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33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3AF"/>
    <w:multiLevelType w:val="hybridMultilevel"/>
    <w:tmpl w:val="976A6B50"/>
    <w:lvl w:ilvl="0" w:tplc="FFFFFFFF">
      <w:start w:val="1"/>
      <w:numFmt w:val="bullet"/>
      <w:lvlText w:val=""/>
      <w:lvlJc w:val="left"/>
      <w:pPr>
        <w:ind w:left="360" w:hanging="360"/>
      </w:pPr>
      <w:rPr>
        <w:rFonts w:ascii="Symbol" w:hAnsi="Symbol" w:hint="default"/>
        <w:color w:val="A91480"/>
      </w:rPr>
    </w:lvl>
    <w:lvl w:ilvl="1" w:tplc="3C641152">
      <w:start w:val="1"/>
      <w:numFmt w:val="bullet"/>
      <w:lvlText w:val="o"/>
      <w:lvlJc w:val="left"/>
      <w:pPr>
        <w:ind w:left="1080" w:hanging="360"/>
      </w:pPr>
      <w:rPr>
        <w:rFonts w:ascii="Calibri" w:hAnsi="Calibri"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696F9F"/>
    <w:multiLevelType w:val="hybridMultilevel"/>
    <w:tmpl w:val="FFFFFFFF"/>
    <w:lvl w:ilvl="0" w:tplc="FC561E78">
      <w:start w:val="1"/>
      <w:numFmt w:val="bullet"/>
      <w:lvlText w:val=""/>
      <w:lvlJc w:val="left"/>
      <w:pPr>
        <w:ind w:left="720" w:hanging="360"/>
      </w:pPr>
      <w:rPr>
        <w:rFonts w:ascii="Symbol" w:hAnsi="Symbol" w:hint="default"/>
      </w:rPr>
    </w:lvl>
    <w:lvl w:ilvl="1" w:tplc="2FCE6A44">
      <w:start w:val="1"/>
      <w:numFmt w:val="bullet"/>
      <w:lvlText w:val="o"/>
      <w:lvlJc w:val="left"/>
      <w:pPr>
        <w:ind w:left="1440" w:hanging="360"/>
      </w:pPr>
      <w:rPr>
        <w:rFonts w:ascii="Courier New" w:hAnsi="Courier New" w:hint="default"/>
      </w:rPr>
    </w:lvl>
    <w:lvl w:ilvl="2" w:tplc="44CCC67A">
      <w:start w:val="1"/>
      <w:numFmt w:val="bullet"/>
      <w:lvlText w:val=""/>
      <w:lvlJc w:val="left"/>
      <w:pPr>
        <w:ind w:left="2160" w:hanging="360"/>
      </w:pPr>
      <w:rPr>
        <w:rFonts w:ascii="Wingdings" w:hAnsi="Wingdings" w:hint="default"/>
      </w:rPr>
    </w:lvl>
    <w:lvl w:ilvl="3" w:tplc="E6F4C1AA">
      <w:start w:val="1"/>
      <w:numFmt w:val="bullet"/>
      <w:lvlText w:val=""/>
      <w:lvlJc w:val="left"/>
      <w:pPr>
        <w:ind w:left="2880" w:hanging="360"/>
      </w:pPr>
      <w:rPr>
        <w:rFonts w:ascii="Symbol" w:hAnsi="Symbol" w:hint="default"/>
      </w:rPr>
    </w:lvl>
    <w:lvl w:ilvl="4" w:tplc="4B986756">
      <w:start w:val="1"/>
      <w:numFmt w:val="bullet"/>
      <w:lvlText w:val="o"/>
      <w:lvlJc w:val="left"/>
      <w:pPr>
        <w:ind w:left="3600" w:hanging="360"/>
      </w:pPr>
      <w:rPr>
        <w:rFonts w:ascii="Courier New" w:hAnsi="Courier New" w:hint="default"/>
      </w:rPr>
    </w:lvl>
    <w:lvl w:ilvl="5" w:tplc="D4D22CEC">
      <w:start w:val="1"/>
      <w:numFmt w:val="bullet"/>
      <w:lvlText w:val=""/>
      <w:lvlJc w:val="left"/>
      <w:pPr>
        <w:ind w:left="4320" w:hanging="360"/>
      </w:pPr>
      <w:rPr>
        <w:rFonts w:ascii="Wingdings" w:hAnsi="Wingdings" w:hint="default"/>
      </w:rPr>
    </w:lvl>
    <w:lvl w:ilvl="6" w:tplc="C010A05E">
      <w:start w:val="1"/>
      <w:numFmt w:val="bullet"/>
      <w:lvlText w:val=""/>
      <w:lvlJc w:val="left"/>
      <w:pPr>
        <w:ind w:left="5040" w:hanging="360"/>
      </w:pPr>
      <w:rPr>
        <w:rFonts w:ascii="Symbol" w:hAnsi="Symbol" w:hint="default"/>
      </w:rPr>
    </w:lvl>
    <w:lvl w:ilvl="7" w:tplc="DF9C0AAE">
      <w:start w:val="1"/>
      <w:numFmt w:val="bullet"/>
      <w:lvlText w:val="o"/>
      <w:lvlJc w:val="left"/>
      <w:pPr>
        <w:ind w:left="5760" w:hanging="360"/>
      </w:pPr>
      <w:rPr>
        <w:rFonts w:ascii="Courier New" w:hAnsi="Courier New" w:hint="default"/>
      </w:rPr>
    </w:lvl>
    <w:lvl w:ilvl="8" w:tplc="26DADA92">
      <w:start w:val="1"/>
      <w:numFmt w:val="bullet"/>
      <w:lvlText w:val=""/>
      <w:lvlJc w:val="left"/>
      <w:pPr>
        <w:ind w:left="6480" w:hanging="360"/>
      </w:pPr>
      <w:rPr>
        <w:rFonts w:ascii="Wingdings" w:hAnsi="Wingdings" w:hint="default"/>
      </w:rPr>
    </w:lvl>
  </w:abstractNum>
  <w:abstractNum w:abstractNumId="2" w15:restartNumberingAfterBreak="0">
    <w:nsid w:val="20C555AC"/>
    <w:multiLevelType w:val="hybridMultilevel"/>
    <w:tmpl w:val="4B5671DC"/>
    <w:lvl w:ilvl="0" w:tplc="FFFFFFFF">
      <w:start w:val="1"/>
      <w:numFmt w:val="bullet"/>
      <w:lvlText w:val=""/>
      <w:lvlJc w:val="left"/>
      <w:pPr>
        <w:ind w:left="720" w:hanging="360"/>
      </w:pPr>
      <w:rPr>
        <w:rFonts w:ascii="Symbol" w:hAnsi="Symbol" w:hint="default"/>
      </w:rPr>
    </w:lvl>
    <w:lvl w:ilvl="1" w:tplc="1EB434EA">
      <w:start w:val="1"/>
      <w:numFmt w:val="bullet"/>
      <w:lvlText w:val=""/>
      <w:lvlJc w:val="left"/>
      <w:pPr>
        <w:ind w:left="1440" w:hanging="360"/>
      </w:pPr>
      <w:rPr>
        <w:rFonts w:ascii="Wingdings" w:hAnsi="Wingdings" w:hint="default"/>
        <w:color w:val="A9148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B0C11"/>
    <w:multiLevelType w:val="hybridMultilevel"/>
    <w:tmpl w:val="1630B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A357B7"/>
    <w:multiLevelType w:val="hybridMultilevel"/>
    <w:tmpl w:val="387C43C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C7156"/>
    <w:multiLevelType w:val="hybridMultilevel"/>
    <w:tmpl w:val="1930A4AC"/>
    <w:lvl w:ilvl="0" w:tplc="5750FE40">
      <w:start w:val="1"/>
      <w:numFmt w:val="bullet"/>
      <w:lvlText w:val=""/>
      <w:lvlJc w:val="left"/>
      <w:pPr>
        <w:ind w:left="720" w:hanging="360"/>
      </w:pPr>
      <w:rPr>
        <w:rFonts w:ascii="Symbol" w:hAnsi="Symbol" w:hint="default"/>
        <w:color w:val="A914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4B6777"/>
    <w:multiLevelType w:val="hybridMultilevel"/>
    <w:tmpl w:val="5512FC52"/>
    <w:lvl w:ilvl="0" w:tplc="FFFFFFFF">
      <w:start w:val="1"/>
      <w:numFmt w:val="bullet"/>
      <w:lvlText w:val=""/>
      <w:lvlJc w:val="left"/>
      <w:pPr>
        <w:ind w:left="360" w:hanging="360"/>
      </w:pPr>
      <w:rPr>
        <w:rFonts w:ascii="Symbol" w:hAnsi="Symbol" w:hint="default"/>
        <w:color w:val="A91480"/>
      </w:rPr>
    </w:lvl>
    <w:lvl w:ilvl="1" w:tplc="2B607D50">
      <w:start w:val="1"/>
      <w:numFmt w:val="bullet"/>
      <w:lvlText w:val="°"/>
      <w:lvlJc w:val="left"/>
      <w:pPr>
        <w:ind w:left="1080" w:hanging="360"/>
      </w:pPr>
      <w:rPr>
        <w:rFonts w:ascii="Calibri" w:hAnsi="Calibri" w:hint="default"/>
        <w:b/>
        <w:i w:val="0"/>
        <w:color w:val="A91480"/>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BEC309C"/>
    <w:multiLevelType w:val="hybridMultilevel"/>
    <w:tmpl w:val="25940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990A41"/>
    <w:multiLevelType w:val="hybridMultilevel"/>
    <w:tmpl w:val="5F8CF04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4E5169"/>
    <w:multiLevelType w:val="hybridMultilevel"/>
    <w:tmpl w:val="89028B3E"/>
    <w:lvl w:ilvl="0" w:tplc="59D22616">
      <w:start w:val="1"/>
      <w:numFmt w:val="bullet"/>
      <w:lvlText w:val=""/>
      <w:lvlJc w:val="left"/>
      <w:pPr>
        <w:ind w:left="720" w:hanging="360"/>
      </w:pPr>
      <w:rPr>
        <w:rFonts w:ascii="Symbol" w:hAnsi="Symbol" w:hint="default"/>
        <w:u w:color="A914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204C24"/>
    <w:multiLevelType w:val="hybridMultilevel"/>
    <w:tmpl w:val="77A463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448A7"/>
    <w:multiLevelType w:val="hybridMultilevel"/>
    <w:tmpl w:val="6A28E490"/>
    <w:lvl w:ilvl="0" w:tplc="FFFFFFFF">
      <w:start w:val="1"/>
      <w:numFmt w:val="bullet"/>
      <w:lvlText w:val=""/>
      <w:lvlJc w:val="left"/>
      <w:pPr>
        <w:ind w:left="360" w:hanging="360"/>
      </w:pPr>
      <w:rPr>
        <w:rFonts w:ascii="Symbol" w:hAnsi="Symbol" w:hint="default"/>
        <w:color w:val="A91480"/>
      </w:rPr>
    </w:lvl>
    <w:lvl w:ilvl="1" w:tplc="1EB434EA">
      <w:start w:val="1"/>
      <w:numFmt w:val="bullet"/>
      <w:lvlText w:val=""/>
      <w:lvlJc w:val="left"/>
      <w:pPr>
        <w:ind w:left="1080" w:hanging="360"/>
      </w:pPr>
      <w:rPr>
        <w:rFonts w:ascii="Wingdings" w:hAnsi="Wingdings"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B625564"/>
    <w:multiLevelType w:val="hybridMultilevel"/>
    <w:tmpl w:val="3A342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3F0613"/>
    <w:multiLevelType w:val="hybridMultilevel"/>
    <w:tmpl w:val="501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325DA"/>
    <w:multiLevelType w:val="hybridMultilevel"/>
    <w:tmpl w:val="C18EF300"/>
    <w:lvl w:ilvl="0" w:tplc="FFFFFFFF">
      <w:start w:val="1"/>
      <w:numFmt w:val="bullet"/>
      <w:lvlText w:val=""/>
      <w:lvlJc w:val="left"/>
      <w:pPr>
        <w:ind w:left="360" w:hanging="360"/>
      </w:pPr>
      <w:rPr>
        <w:rFonts w:ascii="Symbol" w:hAnsi="Symbol" w:hint="default"/>
        <w:color w:val="A91480"/>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FD8054B"/>
    <w:multiLevelType w:val="hybridMultilevel"/>
    <w:tmpl w:val="82601114"/>
    <w:lvl w:ilvl="0" w:tplc="5750FE40">
      <w:start w:val="1"/>
      <w:numFmt w:val="bullet"/>
      <w:lvlText w:val=""/>
      <w:lvlJc w:val="left"/>
      <w:pPr>
        <w:ind w:left="360" w:hanging="360"/>
      </w:pPr>
      <w:rPr>
        <w:rFonts w:ascii="Symbol" w:hAnsi="Symbol" w:hint="default"/>
        <w:color w:val="A9148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0622780"/>
    <w:multiLevelType w:val="hybridMultilevel"/>
    <w:tmpl w:val="2A346B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50550C"/>
    <w:multiLevelType w:val="hybridMultilevel"/>
    <w:tmpl w:val="5A503CB6"/>
    <w:lvl w:ilvl="0" w:tplc="FFFFFFFF">
      <w:start w:val="1"/>
      <w:numFmt w:val="bullet"/>
      <w:lvlText w:val=""/>
      <w:lvlJc w:val="left"/>
      <w:pPr>
        <w:ind w:left="360" w:hanging="360"/>
      </w:pPr>
      <w:rPr>
        <w:rFonts w:ascii="Symbol" w:hAnsi="Symbol" w:hint="default"/>
        <w:color w:val="A91480"/>
      </w:rPr>
    </w:lvl>
    <w:lvl w:ilvl="1" w:tplc="139CCE4A">
      <w:start w:val="1"/>
      <w:numFmt w:val="bullet"/>
      <w:lvlText w:val="°"/>
      <w:lvlJc w:val="left"/>
      <w:pPr>
        <w:ind w:left="1080" w:hanging="360"/>
      </w:pPr>
      <w:rPr>
        <w:rFonts w:ascii="Calibri" w:hAnsi="Calibri"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4162963">
    <w:abstractNumId w:val="13"/>
  </w:num>
  <w:num w:numId="2" w16cid:durableId="1937975736">
    <w:abstractNumId w:val="9"/>
  </w:num>
  <w:num w:numId="3" w16cid:durableId="900603113">
    <w:abstractNumId w:val="15"/>
  </w:num>
  <w:num w:numId="4" w16cid:durableId="2082174248">
    <w:abstractNumId w:val="0"/>
  </w:num>
  <w:num w:numId="5" w16cid:durableId="1836339576">
    <w:abstractNumId w:val="17"/>
  </w:num>
  <w:num w:numId="6" w16cid:durableId="2115899867">
    <w:abstractNumId w:val="6"/>
  </w:num>
  <w:num w:numId="7" w16cid:durableId="1419326979">
    <w:abstractNumId w:val="14"/>
  </w:num>
  <w:num w:numId="8" w16cid:durableId="1752584832">
    <w:abstractNumId w:val="11"/>
  </w:num>
  <w:num w:numId="9" w16cid:durableId="1673096280">
    <w:abstractNumId w:val="7"/>
  </w:num>
  <w:num w:numId="10" w16cid:durableId="1762873206">
    <w:abstractNumId w:val="8"/>
  </w:num>
  <w:num w:numId="11" w16cid:durableId="731122648">
    <w:abstractNumId w:val="3"/>
  </w:num>
  <w:num w:numId="12" w16cid:durableId="532424822">
    <w:abstractNumId w:val="16"/>
  </w:num>
  <w:num w:numId="13" w16cid:durableId="568001327">
    <w:abstractNumId w:val="10"/>
  </w:num>
  <w:num w:numId="14" w16cid:durableId="1786072796">
    <w:abstractNumId w:val="2"/>
  </w:num>
  <w:num w:numId="15" w16cid:durableId="1322155616">
    <w:abstractNumId w:val="5"/>
  </w:num>
  <w:num w:numId="16" w16cid:durableId="1679845949">
    <w:abstractNumId w:val="1"/>
  </w:num>
  <w:num w:numId="17" w16cid:durableId="1412193608">
    <w:abstractNumId w:val="12"/>
  </w:num>
  <w:num w:numId="18" w16cid:durableId="119434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attachedTemplate r:id="rId1"/>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B9"/>
    <w:rsid w:val="00054D9E"/>
    <w:rsid w:val="000D7A1D"/>
    <w:rsid w:val="001014B6"/>
    <w:rsid w:val="00157148"/>
    <w:rsid w:val="00257D68"/>
    <w:rsid w:val="002A798B"/>
    <w:rsid w:val="002E76CF"/>
    <w:rsid w:val="003A6CC4"/>
    <w:rsid w:val="003D2778"/>
    <w:rsid w:val="004271F6"/>
    <w:rsid w:val="004D38CA"/>
    <w:rsid w:val="004F33B0"/>
    <w:rsid w:val="00572742"/>
    <w:rsid w:val="00576DA4"/>
    <w:rsid w:val="00597A3F"/>
    <w:rsid w:val="00607C94"/>
    <w:rsid w:val="006422CC"/>
    <w:rsid w:val="00645E01"/>
    <w:rsid w:val="006475B9"/>
    <w:rsid w:val="006566F1"/>
    <w:rsid w:val="006A4A83"/>
    <w:rsid w:val="007050B9"/>
    <w:rsid w:val="007718A2"/>
    <w:rsid w:val="007D1824"/>
    <w:rsid w:val="007D6D1D"/>
    <w:rsid w:val="00822173"/>
    <w:rsid w:val="00842B6C"/>
    <w:rsid w:val="00896A8A"/>
    <w:rsid w:val="00955E32"/>
    <w:rsid w:val="009E72FB"/>
    <w:rsid w:val="00A52576"/>
    <w:rsid w:val="00A5438F"/>
    <w:rsid w:val="00A8325F"/>
    <w:rsid w:val="00AA22AD"/>
    <w:rsid w:val="00AC3A58"/>
    <w:rsid w:val="00B06172"/>
    <w:rsid w:val="00B17EF0"/>
    <w:rsid w:val="00C3181E"/>
    <w:rsid w:val="00CE4665"/>
    <w:rsid w:val="00D148A5"/>
    <w:rsid w:val="00DD0B9A"/>
    <w:rsid w:val="00EA2982"/>
    <w:rsid w:val="00EB06D4"/>
    <w:rsid w:val="00F3150A"/>
    <w:rsid w:val="00FD440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93DE"/>
  <w15:chartTrackingRefBased/>
  <w15:docId w15:val="{56FA71AD-3ECE-4A30-B007-F9E4753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0B9"/>
    <w:pPr>
      <w:spacing w:line="278" w:lineRule="auto"/>
    </w:pPr>
    <w:rPr>
      <w:kern w:val="2"/>
      <w:sz w:val="24"/>
      <w:szCs w:val="24"/>
      <w:lang w:val="nl-NL"/>
      <w14:ligatures w14:val="standardContextual"/>
    </w:rPr>
  </w:style>
  <w:style w:type="paragraph" w:styleId="Kop1">
    <w:name w:val="heading 1"/>
    <w:basedOn w:val="Standaard"/>
    <w:next w:val="Standaard"/>
    <w:link w:val="Kop1Char"/>
    <w:uiPriority w:val="9"/>
    <w:rsid w:val="00AA22AD"/>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Kop2">
    <w:name w:val="heading 2"/>
    <w:basedOn w:val="Paragraafkop"/>
    <w:next w:val="Standaard"/>
    <w:link w:val="Kop2Char"/>
    <w:uiPriority w:val="9"/>
    <w:unhideWhenUsed/>
    <w:qFormat/>
    <w:rsid w:val="00AA22AD"/>
  </w:style>
  <w:style w:type="paragraph" w:styleId="Kop3">
    <w:name w:val="heading 3"/>
    <w:basedOn w:val="Tussenkop"/>
    <w:next w:val="Standaard"/>
    <w:link w:val="Kop3Char"/>
    <w:uiPriority w:val="9"/>
    <w:unhideWhenUsed/>
    <w:qFormat/>
    <w:rsid w:val="00AA22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38CA"/>
    <w:pPr>
      <w:tabs>
        <w:tab w:val="center" w:pos="4536"/>
        <w:tab w:val="right" w:pos="9072"/>
      </w:tabs>
    </w:pPr>
  </w:style>
  <w:style w:type="character" w:customStyle="1" w:styleId="KoptekstChar">
    <w:name w:val="Koptekst Char"/>
    <w:basedOn w:val="Standaardalinea-lettertype"/>
    <w:link w:val="Koptekst"/>
    <w:uiPriority w:val="99"/>
    <w:rsid w:val="004D38CA"/>
  </w:style>
  <w:style w:type="paragraph" w:styleId="Voettekst">
    <w:name w:val="footer"/>
    <w:basedOn w:val="Standaard"/>
    <w:link w:val="VoettekstChar"/>
    <w:uiPriority w:val="99"/>
    <w:unhideWhenUsed/>
    <w:rsid w:val="004D38CA"/>
    <w:pPr>
      <w:tabs>
        <w:tab w:val="center" w:pos="4536"/>
        <w:tab w:val="right" w:pos="9072"/>
      </w:tabs>
    </w:pPr>
  </w:style>
  <w:style w:type="character" w:customStyle="1" w:styleId="VoettekstChar">
    <w:name w:val="Voettekst Char"/>
    <w:basedOn w:val="Standaardalinea-lettertype"/>
    <w:link w:val="Voettekst"/>
    <w:uiPriority w:val="99"/>
    <w:rsid w:val="004D38CA"/>
  </w:style>
  <w:style w:type="paragraph" w:customStyle="1" w:styleId="BasicParagraph">
    <w:name w:val="[Basic Paragraph]"/>
    <w:basedOn w:val="Standaard"/>
    <w:link w:val="BasicParagraphChar"/>
    <w:rsid w:val="004D38CA"/>
    <w:pPr>
      <w:autoSpaceDE w:val="0"/>
      <w:spacing w:line="288" w:lineRule="auto"/>
      <w:textAlignment w:val="center"/>
    </w:pPr>
    <w:rPr>
      <w:rFonts w:ascii="MinionPro-Regular" w:eastAsia="MinionPro-Regular" w:hAnsi="MinionPro-Regular" w:cs="MinionPro-Regular"/>
      <w:color w:val="000000"/>
      <w:lang w:val="en-GB"/>
    </w:rPr>
  </w:style>
  <w:style w:type="paragraph" w:customStyle="1" w:styleId="SWNBasisstijl">
    <w:name w:val="SWN Basisstijl"/>
    <w:basedOn w:val="BasicParagraph"/>
    <w:link w:val="SWNBasisstijlChar"/>
    <w:qFormat/>
    <w:rsid w:val="004271F6"/>
    <w:pPr>
      <w:spacing w:line="264" w:lineRule="auto"/>
    </w:pPr>
    <w:rPr>
      <w:rFonts w:ascii="Calibri" w:eastAsia="Calibri" w:hAnsi="Calibri" w:cs="Calibri"/>
      <w:sz w:val="20"/>
      <w:szCs w:val="20"/>
      <w:lang w:val="nl-NL"/>
    </w:rPr>
  </w:style>
  <w:style w:type="table" w:styleId="Tabelraster">
    <w:name w:val="Table Grid"/>
    <w:basedOn w:val="Standaardtabel"/>
    <w:uiPriority w:val="39"/>
    <w:rsid w:val="0042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Standaardalinea-lettertype"/>
    <w:link w:val="BasicParagraph"/>
    <w:rsid w:val="004D38CA"/>
    <w:rPr>
      <w:rFonts w:ascii="MinionPro-Regular" w:eastAsia="MinionPro-Regular" w:hAnsi="MinionPro-Regular" w:cs="MinionPro-Regular"/>
      <w:color w:val="000000"/>
      <w:kern w:val="1"/>
      <w:sz w:val="24"/>
      <w:szCs w:val="24"/>
      <w:lang w:eastAsia="hi-IN" w:bidi="hi-IN"/>
    </w:rPr>
  </w:style>
  <w:style w:type="character" w:customStyle="1" w:styleId="SWNBasisstijlChar">
    <w:name w:val="SWN Basisstijl Char"/>
    <w:basedOn w:val="BasicParagraphChar"/>
    <w:link w:val="SWNBasisstijl"/>
    <w:rsid w:val="004271F6"/>
    <w:rPr>
      <w:rFonts w:ascii="Calibri" w:eastAsia="Calibri" w:hAnsi="Calibri" w:cs="Calibri"/>
      <w:color w:val="000000"/>
      <w:kern w:val="1"/>
      <w:sz w:val="20"/>
      <w:szCs w:val="20"/>
      <w:lang w:val="nl-NL" w:eastAsia="hi-IN" w:bidi="hi-IN"/>
    </w:rPr>
  </w:style>
  <w:style w:type="paragraph" w:customStyle="1" w:styleId="Hoofdtitel">
    <w:name w:val="Hoofdtitel"/>
    <w:basedOn w:val="SWNBasisstijl"/>
    <w:link w:val="HoofdtitelChar"/>
    <w:qFormat/>
    <w:rsid w:val="00607C94"/>
    <w:pPr>
      <w:spacing w:line="216" w:lineRule="auto"/>
    </w:pPr>
    <w:rPr>
      <w:b/>
      <w:bCs/>
      <w:color w:val="FFFFFF" w:themeColor="background1"/>
      <w:sz w:val="120"/>
      <w:szCs w:val="120"/>
    </w:rPr>
  </w:style>
  <w:style w:type="paragraph" w:customStyle="1" w:styleId="Hoofdstuktitel">
    <w:name w:val="Hoofdstuktitel"/>
    <w:basedOn w:val="Kop1"/>
    <w:link w:val="HoofdstuktitelChar"/>
    <w:qFormat/>
    <w:rsid w:val="00AA22AD"/>
    <w:rPr>
      <w:rFonts w:asciiTheme="minorHAnsi" w:hAnsiTheme="minorHAnsi" w:cstheme="minorHAnsi"/>
      <w:color w:val="A91480"/>
      <w:sz w:val="44"/>
      <w:szCs w:val="44"/>
    </w:rPr>
  </w:style>
  <w:style w:type="character" w:customStyle="1" w:styleId="HoofdtitelChar">
    <w:name w:val="Hoofdtitel Char"/>
    <w:basedOn w:val="SWNBasisstijlChar"/>
    <w:link w:val="Hoofdtitel"/>
    <w:rsid w:val="00607C94"/>
    <w:rPr>
      <w:rFonts w:ascii="Calibri" w:eastAsia="Calibri" w:hAnsi="Calibri" w:cs="Calibri"/>
      <w:b/>
      <w:bCs/>
      <w:color w:val="FFFFFF" w:themeColor="background1"/>
      <w:kern w:val="1"/>
      <w:sz w:val="120"/>
      <w:szCs w:val="120"/>
      <w:lang w:val="nl-NL" w:eastAsia="hi-IN" w:bidi="hi-IN"/>
    </w:rPr>
  </w:style>
  <w:style w:type="paragraph" w:customStyle="1" w:styleId="Paragraafkop">
    <w:name w:val="Paragraafkop"/>
    <w:basedOn w:val="Standaard"/>
    <w:link w:val="ParagraafkopChar"/>
    <w:qFormat/>
    <w:rsid w:val="00AA22AD"/>
    <w:pPr>
      <w:autoSpaceDE w:val="0"/>
      <w:spacing w:line="264" w:lineRule="auto"/>
      <w:textAlignment w:val="center"/>
      <w:outlineLvl w:val="1"/>
    </w:pPr>
    <w:rPr>
      <w:rFonts w:ascii="Calibri" w:eastAsia="Calibri" w:hAnsi="Calibri" w:cs="Calibri"/>
      <w:color w:val="A91480"/>
      <w:sz w:val="32"/>
      <w:szCs w:val="20"/>
      <w:lang w:val="en-GB"/>
    </w:rPr>
  </w:style>
  <w:style w:type="character" w:customStyle="1" w:styleId="HoofdstuktitelChar">
    <w:name w:val="Hoofdstuktitel Char"/>
    <w:basedOn w:val="SWNBasisstijlChar"/>
    <w:link w:val="Hoofdstuktitel"/>
    <w:rsid w:val="00AA22AD"/>
    <w:rPr>
      <w:rFonts w:ascii="Calibri" w:eastAsiaTheme="majorEastAsia" w:hAnsi="Calibri" w:cstheme="minorHAnsi"/>
      <w:color w:val="A91480"/>
      <w:kern w:val="1"/>
      <w:sz w:val="44"/>
      <w:szCs w:val="44"/>
      <w:lang w:val="nl-NL" w:eastAsia="hi-IN" w:bidi="hi-IN"/>
    </w:rPr>
  </w:style>
  <w:style w:type="paragraph" w:customStyle="1" w:styleId="Tussenkop">
    <w:name w:val="Tussenkop"/>
    <w:basedOn w:val="Standaard"/>
    <w:link w:val="TussenkopChar"/>
    <w:qFormat/>
    <w:rsid w:val="00AA22AD"/>
    <w:pPr>
      <w:autoSpaceDE w:val="0"/>
      <w:spacing w:line="264" w:lineRule="auto"/>
      <w:textAlignment w:val="center"/>
      <w:outlineLvl w:val="2"/>
    </w:pPr>
    <w:rPr>
      <w:rFonts w:ascii="Calibri" w:eastAsia="Calibri" w:hAnsi="Calibri" w:cs="Calibri"/>
      <w:b/>
      <w:color w:val="A91480"/>
      <w:sz w:val="20"/>
      <w:szCs w:val="20"/>
      <w:lang w:val="en-GB"/>
    </w:rPr>
  </w:style>
  <w:style w:type="character" w:customStyle="1" w:styleId="ParagraafkopChar">
    <w:name w:val="Paragraafkop Char"/>
    <w:basedOn w:val="SWNBasisstijlChar"/>
    <w:link w:val="Paragraafkop"/>
    <w:rsid w:val="00AA22AD"/>
    <w:rPr>
      <w:rFonts w:ascii="Calibri" w:eastAsia="Calibri" w:hAnsi="Calibri" w:cs="Calibri"/>
      <w:color w:val="A91480"/>
      <w:kern w:val="1"/>
      <w:sz w:val="32"/>
      <w:szCs w:val="20"/>
      <w:lang w:val="nl-NL" w:eastAsia="hi-IN" w:bidi="hi-IN"/>
    </w:rPr>
  </w:style>
  <w:style w:type="paragraph" w:customStyle="1" w:styleId="Inleiding">
    <w:name w:val="Inleiding"/>
    <w:basedOn w:val="SWNBasisstijl"/>
    <w:link w:val="InleidingChar"/>
    <w:qFormat/>
    <w:rsid w:val="00645E01"/>
    <w:rPr>
      <w:b/>
    </w:rPr>
  </w:style>
  <w:style w:type="character" w:customStyle="1" w:styleId="TussenkopChar">
    <w:name w:val="Tussenkop Char"/>
    <w:basedOn w:val="SWNBasisstijlChar"/>
    <w:link w:val="Tussenkop"/>
    <w:rsid w:val="00AA22AD"/>
    <w:rPr>
      <w:rFonts w:ascii="Calibri" w:eastAsia="Calibri" w:hAnsi="Calibri" w:cs="Calibri"/>
      <w:b/>
      <w:color w:val="A91480"/>
      <w:kern w:val="1"/>
      <w:sz w:val="20"/>
      <w:szCs w:val="20"/>
      <w:lang w:val="nl-NL" w:eastAsia="hi-IN" w:bidi="hi-IN"/>
    </w:rPr>
  </w:style>
  <w:style w:type="character" w:customStyle="1" w:styleId="InleidingChar">
    <w:name w:val="Inleiding Char"/>
    <w:basedOn w:val="SWNBasisstijlChar"/>
    <w:link w:val="Inleiding"/>
    <w:rsid w:val="00645E01"/>
    <w:rPr>
      <w:rFonts w:ascii="Calibri" w:eastAsia="Calibri" w:hAnsi="Calibri" w:cs="Calibri"/>
      <w:b/>
      <w:color w:val="000000"/>
      <w:kern w:val="1"/>
      <w:sz w:val="20"/>
      <w:szCs w:val="20"/>
      <w:lang w:val="nl-NL" w:eastAsia="hi-IN" w:bidi="hi-IN"/>
    </w:rPr>
  </w:style>
  <w:style w:type="paragraph" w:styleId="Lijstalinea">
    <w:name w:val="List Paragraph"/>
    <w:basedOn w:val="Standaard"/>
    <w:uiPriority w:val="34"/>
    <w:qFormat/>
    <w:rsid w:val="006A4A83"/>
    <w:pPr>
      <w:ind w:left="720"/>
      <w:contextualSpacing/>
    </w:pPr>
    <w:rPr>
      <w:rFonts w:cs="Mangal"/>
      <w:szCs w:val="21"/>
    </w:rPr>
  </w:style>
  <w:style w:type="character" w:customStyle="1" w:styleId="Kop2Char">
    <w:name w:val="Kop 2 Char"/>
    <w:basedOn w:val="Standaardalinea-lettertype"/>
    <w:link w:val="Kop2"/>
    <w:uiPriority w:val="9"/>
    <w:rsid w:val="00AA22AD"/>
    <w:rPr>
      <w:rFonts w:ascii="Calibri" w:eastAsia="Calibri" w:hAnsi="Calibri" w:cs="Calibri"/>
      <w:color w:val="A91480"/>
      <w:kern w:val="1"/>
      <w:sz w:val="32"/>
      <w:szCs w:val="20"/>
      <w:lang w:eastAsia="hi-IN" w:bidi="hi-IN"/>
    </w:rPr>
  </w:style>
  <w:style w:type="character" w:customStyle="1" w:styleId="Kop3Char">
    <w:name w:val="Kop 3 Char"/>
    <w:basedOn w:val="Standaardalinea-lettertype"/>
    <w:link w:val="Kop3"/>
    <w:uiPriority w:val="9"/>
    <w:rsid w:val="00AA22AD"/>
    <w:rPr>
      <w:rFonts w:ascii="Calibri" w:eastAsia="Calibri" w:hAnsi="Calibri" w:cs="Calibri"/>
      <w:b/>
      <w:color w:val="A91480"/>
      <w:kern w:val="1"/>
      <w:sz w:val="20"/>
      <w:szCs w:val="20"/>
      <w:lang w:eastAsia="hi-IN" w:bidi="hi-IN"/>
    </w:rPr>
  </w:style>
  <w:style w:type="character" w:customStyle="1" w:styleId="Kop1Char">
    <w:name w:val="Kop 1 Char"/>
    <w:basedOn w:val="Standaardalinea-lettertype"/>
    <w:link w:val="Kop1"/>
    <w:uiPriority w:val="9"/>
    <w:rsid w:val="00AA22AD"/>
    <w:rPr>
      <w:rFonts w:asciiTheme="majorHAnsi" w:eastAsiaTheme="majorEastAsia" w:hAnsiTheme="majorHAnsi" w:cs="Mangal"/>
      <w:color w:val="2F5496" w:themeColor="accent1" w:themeShade="BF"/>
      <w:kern w:val="1"/>
      <w:sz w:val="32"/>
      <w:szCs w:val="29"/>
      <w:lang w:val="nl-NL" w:eastAsia="hi-IN" w:bidi="hi-IN"/>
    </w:rPr>
  </w:style>
  <w:style w:type="paragraph" w:styleId="Kopvaninhoudsopgave">
    <w:name w:val="TOC Heading"/>
    <w:basedOn w:val="Kop1"/>
    <w:next w:val="Standaard"/>
    <w:uiPriority w:val="39"/>
    <w:unhideWhenUsed/>
    <w:qFormat/>
    <w:rsid w:val="00AA22AD"/>
    <w:pPr>
      <w:spacing w:line="259" w:lineRule="auto"/>
      <w:outlineLvl w:val="9"/>
    </w:pPr>
    <w:rPr>
      <w:rFonts w:ascii="Calibri" w:hAnsi="Calibri" w:cs="Calibri"/>
      <w:color w:val="A91480"/>
      <w:kern w:val="0"/>
      <w:szCs w:val="32"/>
      <w:lang w:eastAsia="nl-NL"/>
    </w:rPr>
  </w:style>
  <w:style w:type="paragraph" w:styleId="Inhopg1">
    <w:name w:val="toc 1"/>
    <w:basedOn w:val="Standaard"/>
    <w:next w:val="Standaard"/>
    <w:autoRedefine/>
    <w:uiPriority w:val="39"/>
    <w:unhideWhenUsed/>
    <w:rsid w:val="00AA22AD"/>
    <w:pPr>
      <w:tabs>
        <w:tab w:val="right" w:leader="dot" w:pos="8494"/>
      </w:tabs>
      <w:spacing w:after="100"/>
    </w:pPr>
    <w:rPr>
      <w:rFonts w:cstheme="minorHAnsi"/>
      <w:noProof/>
      <w:sz w:val="20"/>
      <w:szCs w:val="20"/>
    </w:rPr>
  </w:style>
  <w:style w:type="paragraph" w:styleId="Inhopg2">
    <w:name w:val="toc 2"/>
    <w:basedOn w:val="Standaard"/>
    <w:next w:val="Standaard"/>
    <w:autoRedefine/>
    <w:uiPriority w:val="39"/>
    <w:unhideWhenUsed/>
    <w:rsid w:val="00AA22AD"/>
    <w:pPr>
      <w:tabs>
        <w:tab w:val="right" w:leader="dot" w:pos="8494"/>
      </w:tabs>
      <w:spacing w:after="100"/>
      <w:ind w:left="240"/>
    </w:pPr>
    <w:rPr>
      <w:rFonts w:cstheme="minorHAnsi"/>
      <w:noProof/>
      <w:sz w:val="20"/>
      <w:szCs w:val="18"/>
    </w:rPr>
  </w:style>
  <w:style w:type="paragraph" w:styleId="Inhopg3">
    <w:name w:val="toc 3"/>
    <w:basedOn w:val="Standaard"/>
    <w:next w:val="Standaard"/>
    <w:autoRedefine/>
    <w:uiPriority w:val="39"/>
    <w:unhideWhenUsed/>
    <w:rsid w:val="00AA22AD"/>
    <w:pPr>
      <w:tabs>
        <w:tab w:val="right" w:leader="dot" w:pos="8494"/>
      </w:tabs>
      <w:spacing w:after="100"/>
      <w:ind w:left="480"/>
    </w:pPr>
    <w:rPr>
      <w:rFonts w:cstheme="minorHAnsi"/>
      <w:noProof/>
      <w:sz w:val="20"/>
      <w:szCs w:val="20"/>
    </w:rPr>
  </w:style>
  <w:style w:type="character" w:styleId="Hyperlink">
    <w:name w:val="Hyperlink"/>
    <w:basedOn w:val="Standaardalinea-lettertype"/>
    <w:uiPriority w:val="99"/>
    <w:unhideWhenUsed/>
    <w:rsid w:val="00AA22AD"/>
    <w:rPr>
      <w:rFonts w:asciiTheme="minorHAnsi" w:hAnsiTheme="minorHAnsi" w:cstheme="minorHAnsi"/>
      <w:noProof/>
      <w:color w:val="0563C1" w:themeColor="hyperlink"/>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8492">
      <w:bodyDiv w:val="1"/>
      <w:marLeft w:val="0"/>
      <w:marRight w:val="0"/>
      <w:marTop w:val="0"/>
      <w:marBottom w:val="0"/>
      <w:divBdr>
        <w:top w:val="none" w:sz="0" w:space="0" w:color="auto"/>
        <w:left w:val="none" w:sz="0" w:space="0" w:color="auto"/>
        <w:bottom w:val="none" w:sz="0" w:space="0" w:color="auto"/>
        <w:right w:val="none" w:sz="0" w:space="0" w:color="auto"/>
      </w:divBdr>
    </w:div>
    <w:div w:id="1920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alwerknederland.sharepoint.com/sites/Sjablonen/Documenten/Basis%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88e437-9b5b-4ee3-a7ce-7dcad79d90fb">2QKETEFTW4E4-2014446404-10</_dlc_DocId>
    <_dlc_DocIdUrl xmlns="4488e437-9b5b-4ee3-a7ce-7dcad79d90fb">
      <Url>https://sociaalwerknederland.sharepoint.com/sites/Sjablonen/_layouts/15/DocIdRedir.aspx?ID=2QKETEFTW4E4-2014446404-10</Url>
      <Description>2QKETEFTW4E4-2014446404-10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550A60342EEB4DACDAC5C029EE130C" ma:contentTypeVersion="3" ma:contentTypeDescription="Een nieuw document maken." ma:contentTypeScope="" ma:versionID="f56d2a19ff0b72fef10caa46d9eed9b4">
  <xsd:schema xmlns:xsd="http://www.w3.org/2001/XMLSchema" xmlns:xs="http://www.w3.org/2001/XMLSchema" xmlns:p="http://schemas.microsoft.com/office/2006/metadata/properties" xmlns:ns2="4488e437-9b5b-4ee3-a7ce-7dcad79d90fb" xmlns:ns3="09a17aeb-a327-45f1-8b49-9c413312fda6" targetNamespace="http://schemas.microsoft.com/office/2006/metadata/properties" ma:root="true" ma:fieldsID="19b7f1c84c2c81fe40841cdb80986111" ns2:_="" ns3:_="">
    <xsd:import namespace="4488e437-9b5b-4ee3-a7ce-7dcad79d90fb"/>
    <xsd:import namespace="09a17aeb-a327-45f1-8b49-9c413312fd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8e437-9b5b-4ee3-a7ce-7dcad79d90f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a17aeb-a327-45f1-8b49-9c413312fd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0D60-2573-4A77-9343-A0392BDD0A8D}">
  <ds:schemaRefs>
    <ds:schemaRef ds:uri="http://schemas.microsoft.com/office/2006/metadata/properties"/>
    <ds:schemaRef ds:uri="http://schemas.microsoft.com/office/infopath/2007/PartnerControls"/>
    <ds:schemaRef ds:uri="4488e437-9b5b-4ee3-a7ce-7dcad79d90fb"/>
  </ds:schemaRefs>
</ds:datastoreItem>
</file>

<file path=customXml/itemProps2.xml><?xml version="1.0" encoding="utf-8"?>
<ds:datastoreItem xmlns:ds="http://schemas.openxmlformats.org/officeDocument/2006/customXml" ds:itemID="{3C328C4A-7042-4B13-9F67-EB9C18AE16E7}">
  <ds:schemaRefs>
    <ds:schemaRef ds:uri="http://schemas.microsoft.com/sharepoint/events"/>
  </ds:schemaRefs>
</ds:datastoreItem>
</file>

<file path=customXml/itemProps3.xml><?xml version="1.0" encoding="utf-8"?>
<ds:datastoreItem xmlns:ds="http://schemas.openxmlformats.org/officeDocument/2006/customXml" ds:itemID="{F087AC15-7325-45A6-9BFA-B4C804AC1BE2}">
  <ds:schemaRefs>
    <ds:schemaRef ds:uri="http://schemas.microsoft.com/sharepoint/v3/contenttype/forms"/>
  </ds:schemaRefs>
</ds:datastoreItem>
</file>

<file path=customXml/itemProps4.xml><?xml version="1.0" encoding="utf-8"?>
<ds:datastoreItem xmlns:ds="http://schemas.openxmlformats.org/officeDocument/2006/customXml" ds:itemID="{A5608F04-C24C-4D4E-9097-854C797A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8e437-9b5b-4ee3-a7ce-7dcad79d90fb"/>
    <ds:schemaRef ds:uri="09a17aeb-a327-45f1-8b49-9c413312f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E21700-8A2B-4C67-B2C4-EF58649B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Basis%20document</Template>
  <TotalTime>0</TotalTime>
  <Pages>1</Pages>
  <Words>376</Words>
  <Characters>2073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Boer</dc:creator>
  <cp:keywords/>
  <dc:description/>
  <cp:lastModifiedBy>Martine Boer</cp:lastModifiedBy>
  <cp:revision>4</cp:revision>
  <cp:lastPrinted>2026-05-18T12:08:00Z</cp:lastPrinted>
  <dcterms:created xsi:type="dcterms:W3CDTF">2026-05-18T12:05:00Z</dcterms:created>
  <dcterms:modified xsi:type="dcterms:W3CDTF">2026-05-18T12:21:00Z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0x010100BA550A60342EEB4DACDAC5C029EE130C</vt:lpwstr>
  </property>
  <property fmtid="{D5CDD505-2E9C-101B-9397-08002B2CF9AE}" pid="3" name="_dlc_DocIdItemGuid">
    <vt:lpwstr>9c1fb2c9-2d7b-4990-9ee5-a6f6c289758d</vt:lpwstr>
  </property>
</Properties>
</file>